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4" w:rsidRDefault="004B3CD4">
      <w:pPr>
        <w:tabs>
          <w:tab w:val="left" w:pos="1800"/>
        </w:tabs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СОВЕТ ДЕПУТАТОВ МУНИЦИПАЛЬНОГО ОБРАЗОВАНИЯ</w:t>
      </w:r>
    </w:p>
    <w:p w:rsidR="004B3CD4" w:rsidRDefault="004B3CD4">
      <w:pPr>
        <w:tabs>
          <w:tab w:val="left" w:pos="1800"/>
        </w:tabs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«СТАРОСАХЧИНСКОЕ СЕЛЬСКОЕ ПОСЕЛЕНИЕ»</w:t>
      </w:r>
    </w:p>
    <w:p w:rsidR="004B3CD4" w:rsidRDefault="004B3CD4">
      <w:pPr>
        <w:tabs>
          <w:tab w:val="left" w:pos="1800"/>
        </w:tabs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МЕЛЕКЕССКОГО РАЙОНА УЛЬЯНОВСКОЙ ОБЛАСТИ</w:t>
      </w:r>
    </w:p>
    <w:p w:rsidR="004B3CD4" w:rsidRDefault="004B3CD4">
      <w:pPr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ВТОРОГО СОЗЫВА</w:t>
      </w:r>
    </w:p>
    <w:p w:rsidR="004B3CD4" w:rsidRPr="005D39F0" w:rsidRDefault="004B3CD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3CD4" w:rsidRDefault="004B3CD4">
      <w:pPr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Р Е Ш Е Н И Е</w:t>
      </w:r>
    </w:p>
    <w:p w:rsidR="004B3CD4" w:rsidRDefault="005D39F0" w:rsidP="00553195">
      <w:pPr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ab/>
      </w:r>
      <w:r w:rsidR="00BB7F55">
        <w:rPr>
          <w:rFonts w:ascii="Times New Roman" w:hAnsi="Times New Roman"/>
          <w:color w:val="00000A"/>
          <w:sz w:val="28"/>
          <w:szCs w:val="28"/>
        </w:rPr>
        <w:t>30.05.2018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 w:rsidR="00BB7F55">
        <w:rPr>
          <w:rFonts w:ascii="Times New Roman" w:hAnsi="Times New Roman"/>
          <w:color w:val="00000A"/>
          <w:sz w:val="28"/>
          <w:szCs w:val="28"/>
        </w:rPr>
        <w:t>№ 52/138</w:t>
      </w:r>
    </w:p>
    <w:p w:rsidR="004B3CD4" w:rsidRDefault="004B3CD4" w:rsidP="005D39F0">
      <w:pPr>
        <w:jc w:val="center"/>
        <w:rPr>
          <w:rFonts w:ascii="Times New Roman" w:hAnsi="Times New Roman"/>
          <w:b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color w:val="00000A"/>
          <w:sz w:val="24"/>
          <w:szCs w:val="24"/>
        </w:rPr>
        <w:t xml:space="preserve">с.Старая </w:t>
      </w:r>
      <w:proofErr w:type="spellStart"/>
      <w:r>
        <w:rPr>
          <w:rFonts w:ascii="Times New Roman" w:hAnsi="Times New Roman"/>
          <w:b w:val="0"/>
          <w:color w:val="00000A"/>
          <w:sz w:val="24"/>
          <w:szCs w:val="24"/>
        </w:rPr>
        <w:t>Сахча</w:t>
      </w:r>
      <w:proofErr w:type="spellEnd"/>
    </w:p>
    <w:p w:rsidR="004776B0" w:rsidRDefault="004776B0">
      <w:pPr>
        <w:jc w:val="both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E03C10" w:rsidRDefault="004B3CD4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Об исполнении  бюджета муниципального образования </w:t>
      </w:r>
    </w:p>
    <w:p w:rsidR="004B3CD4" w:rsidRDefault="004B3CD4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Старосахчинское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сельское поселение» </w:t>
      </w:r>
    </w:p>
    <w:p w:rsidR="004B3CD4" w:rsidRDefault="004B3CD4">
      <w:pPr>
        <w:ind w:firstLine="709"/>
        <w:jc w:val="center"/>
        <w:rPr>
          <w:rFonts w:ascii="Times New Roma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color w:val="00000A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района Ульяновской области за 201</w:t>
      </w:r>
      <w:r w:rsidR="00FE2688">
        <w:rPr>
          <w:rFonts w:ascii="Times New Roman" w:hAnsi="Times New Roman"/>
          <w:color w:val="00000A"/>
          <w:sz w:val="28"/>
          <w:szCs w:val="28"/>
        </w:rPr>
        <w:t>7</w:t>
      </w:r>
      <w:r>
        <w:rPr>
          <w:rFonts w:ascii="Times New Roman" w:hAnsi="Times New Roman"/>
          <w:color w:val="00000A"/>
          <w:sz w:val="28"/>
          <w:szCs w:val="28"/>
        </w:rPr>
        <w:t>год</w:t>
      </w:r>
    </w:p>
    <w:p w:rsidR="004B3CD4" w:rsidRDefault="004B3CD4">
      <w:pPr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4B3CD4" w:rsidRPr="002909FA" w:rsidRDefault="004B3CD4">
      <w:pPr>
        <w:ind w:firstLine="709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 w:rsidRPr="002909FA">
        <w:rPr>
          <w:rFonts w:ascii="Times New Roman" w:hAnsi="Times New Roman"/>
          <w:b w:val="0"/>
          <w:color w:val="00000A"/>
          <w:sz w:val="28"/>
          <w:szCs w:val="28"/>
        </w:rPr>
        <w:t>Руководствуясь статьёй 264.6 Бюджетного Кодекса Российской Федерации, Уставом муниципального образования  «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Старосахчинское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сельское поселение» 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Мелекесского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района Ульяновской области, заслушав информацию начальника финансового отдела поселения об исполнении  бюджета муниципального образования «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Старосахчинское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сельское поселение» 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Мелекесского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района Ульяновской области за 201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7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год, Совет депутатов муниципального образования «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Старосахчинское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сельское поселение» </w:t>
      </w:r>
      <w:r w:rsidR="006224FF">
        <w:rPr>
          <w:rFonts w:ascii="Times New Roman" w:hAnsi="Times New Roman"/>
          <w:b w:val="0"/>
          <w:color w:val="00000A"/>
          <w:sz w:val="28"/>
          <w:szCs w:val="28"/>
        </w:rPr>
        <w:t>третье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>го созыва р е ш и л:</w:t>
      </w:r>
    </w:p>
    <w:p w:rsidR="004B3CD4" w:rsidRPr="002909FA" w:rsidRDefault="004B3CD4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909FA">
        <w:rPr>
          <w:rFonts w:ascii="Times New Roman" w:hAnsi="Times New Roman"/>
          <w:b w:val="0"/>
          <w:color w:val="00000A"/>
          <w:sz w:val="28"/>
          <w:szCs w:val="28"/>
        </w:rPr>
        <w:t>1. Утвердить отчёт об исполнении  бюджета муниципального образования «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Старосахчинское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сельское поселение» </w:t>
      </w:r>
      <w:proofErr w:type="spellStart"/>
      <w:r w:rsidRPr="002909FA">
        <w:rPr>
          <w:rFonts w:ascii="Times New Roman" w:hAnsi="Times New Roman"/>
          <w:b w:val="0"/>
          <w:color w:val="00000A"/>
          <w:sz w:val="28"/>
          <w:szCs w:val="28"/>
        </w:rPr>
        <w:t>Мелекесского</w:t>
      </w:r>
      <w:proofErr w:type="spellEnd"/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района Ульяновской области за 201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7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год по доходам в сумме 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5031,27204</w:t>
      </w:r>
      <w:r w:rsidR="00F04DE3">
        <w:rPr>
          <w:rFonts w:ascii="Times New Roman" w:hAnsi="Times New Roman"/>
          <w:b w:val="0"/>
          <w:color w:val="00000A"/>
          <w:sz w:val="28"/>
          <w:szCs w:val="28"/>
        </w:rPr>
        <w:t xml:space="preserve"> тыс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. рублей и расходам в сумме 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4594,51921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тыс. рублей с превышением 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дохо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дов над 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расх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>одами (</w:t>
      </w:r>
      <w:r w:rsidR="008147AC">
        <w:rPr>
          <w:rFonts w:ascii="Times New Roman" w:hAnsi="Times New Roman"/>
          <w:b w:val="0"/>
          <w:color w:val="00000A"/>
          <w:sz w:val="28"/>
          <w:szCs w:val="28"/>
        </w:rPr>
        <w:t>проф</w:t>
      </w:r>
      <w:r w:rsidR="00543662">
        <w:rPr>
          <w:rFonts w:ascii="Times New Roman" w:hAnsi="Times New Roman"/>
          <w:b w:val="0"/>
          <w:color w:val="00000A"/>
          <w:sz w:val="28"/>
          <w:szCs w:val="28"/>
        </w:rPr>
        <w:t>ицит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бюджета) в сумме 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43</w:t>
      </w:r>
      <w:r w:rsidR="001643E1">
        <w:rPr>
          <w:rFonts w:ascii="Times New Roman" w:hAnsi="Times New Roman"/>
          <w:b w:val="0"/>
          <w:color w:val="00000A"/>
          <w:sz w:val="28"/>
          <w:szCs w:val="28"/>
        </w:rPr>
        <w:t>6</w:t>
      </w:r>
      <w:r w:rsidR="00543662">
        <w:rPr>
          <w:rFonts w:ascii="Times New Roman" w:hAnsi="Times New Roman"/>
          <w:b w:val="0"/>
          <w:color w:val="00000A"/>
          <w:sz w:val="28"/>
          <w:szCs w:val="28"/>
        </w:rPr>
        <w:t>,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7</w:t>
      </w:r>
      <w:r w:rsidR="001643E1">
        <w:rPr>
          <w:rFonts w:ascii="Times New Roman" w:hAnsi="Times New Roman"/>
          <w:b w:val="0"/>
          <w:color w:val="00000A"/>
          <w:sz w:val="28"/>
          <w:szCs w:val="28"/>
        </w:rPr>
        <w:t>5</w:t>
      </w:r>
      <w:r w:rsidR="002822D3">
        <w:rPr>
          <w:rFonts w:ascii="Times New Roman" w:hAnsi="Times New Roman"/>
          <w:b w:val="0"/>
          <w:color w:val="00000A"/>
          <w:sz w:val="28"/>
          <w:szCs w:val="28"/>
        </w:rPr>
        <w:t>283</w:t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тыс. рублей с показателями:</w:t>
      </w:r>
      <w:r w:rsidRPr="002909FA">
        <w:rPr>
          <w:rFonts w:ascii="Times New Roman" w:hAnsi="Times New Roman"/>
          <w:color w:val="00000A"/>
          <w:sz w:val="28"/>
          <w:szCs w:val="28"/>
        </w:rPr>
        <w:tab/>
      </w:r>
    </w:p>
    <w:p w:rsidR="004B3CD4" w:rsidRPr="002909FA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 доходов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7048C0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 доходов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 xml:space="preserve"> год по кодам 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7048C0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-. расходов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>год по ведомственной структуре расходов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согласно приложению 3 к настоящему решению;</w:t>
      </w:r>
    </w:p>
    <w:p w:rsidR="004B3CD4" w:rsidRPr="002909FA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-. расходов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>год по разделам и подразделам классификации расходов  бюджетов согласно приложению 4 к настоящему решению»;</w:t>
      </w:r>
    </w:p>
    <w:p w:rsidR="004B3CD4" w:rsidRPr="002909FA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 источников финансирования дефицита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 xml:space="preserve">год по кодам классификации источников финансирования дефицитов бюджетов </w:t>
      </w:r>
      <w:r w:rsidRPr="002909FA">
        <w:rPr>
          <w:sz w:val="28"/>
          <w:szCs w:val="28"/>
        </w:rPr>
        <w:lastRenderedPageBreak/>
        <w:t>согласно приложению 5 к настоящему решению»;</w:t>
      </w:r>
    </w:p>
    <w:p w:rsidR="004B3CD4" w:rsidRPr="002909FA" w:rsidRDefault="004B3CD4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 w:rsidRPr="002909FA">
        <w:rPr>
          <w:sz w:val="28"/>
          <w:szCs w:val="28"/>
        </w:rPr>
        <w:t>- источников финансирования дефицита бюджета муниципального образования «</w:t>
      </w:r>
      <w:proofErr w:type="spellStart"/>
      <w:r w:rsidRPr="002909FA">
        <w:rPr>
          <w:sz w:val="28"/>
          <w:szCs w:val="28"/>
        </w:rPr>
        <w:t>Старосахчинское</w:t>
      </w:r>
      <w:proofErr w:type="spellEnd"/>
      <w:r w:rsidRPr="002909FA">
        <w:rPr>
          <w:sz w:val="28"/>
          <w:szCs w:val="28"/>
        </w:rPr>
        <w:t xml:space="preserve"> сельское поселение» </w:t>
      </w:r>
      <w:proofErr w:type="spellStart"/>
      <w:r w:rsidRPr="002909FA">
        <w:rPr>
          <w:sz w:val="28"/>
          <w:szCs w:val="28"/>
        </w:rPr>
        <w:t>Мелекесского</w:t>
      </w:r>
      <w:proofErr w:type="spellEnd"/>
      <w:r w:rsidRPr="002909FA">
        <w:rPr>
          <w:sz w:val="28"/>
          <w:szCs w:val="28"/>
        </w:rPr>
        <w:t xml:space="preserve"> района Ульяновской области за 201</w:t>
      </w:r>
      <w:r w:rsidR="002822D3">
        <w:rPr>
          <w:sz w:val="28"/>
          <w:szCs w:val="28"/>
        </w:rPr>
        <w:t>7</w:t>
      </w:r>
      <w:r w:rsidRPr="002909FA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</w:t>
      </w:r>
      <w:r w:rsidR="00E047D0">
        <w:rPr>
          <w:sz w:val="28"/>
          <w:szCs w:val="28"/>
        </w:rPr>
        <w:t>я</w:t>
      </w:r>
      <w:r w:rsidRPr="002909FA">
        <w:rPr>
          <w:sz w:val="28"/>
          <w:szCs w:val="28"/>
        </w:rPr>
        <w:t>, относящихся к источникам финансирования дефицитов бюджетов, согласно приложению 6 к настоящему решению»;</w:t>
      </w:r>
    </w:p>
    <w:p w:rsidR="004B3CD4" w:rsidRPr="002909FA" w:rsidRDefault="007048C0" w:rsidP="007048C0">
      <w:pPr>
        <w:pStyle w:val="a9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3CD4" w:rsidRPr="002909FA">
        <w:rPr>
          <w:sz w:val="28"/>
          <w:szCs w:val="28"/>
        </w:rPr>
        <w:t xml:space="preserve">Настоящее решение вступает в </w:t>
      </w:r>
      <w:r>
        <w:rPr>
          <w:sz w:val="28"/>
          <w:szCs w:val="28"/>
        </w:rPr>
        <w:t xml:space="preserve">силу с момента его официального </w:t>
      </w:r>
      <w:r w:rsidR="004B3CD4" w:rsidRPr="002909FA">
        <w:rPr>
          <w:sz w:val="28"/>
          <w:szCs w:val="28"/>
        </w:rPr>
        <w:t>опубликования в средствах массовой информации.</w:t>
      </w:r>
    </w:p>
    <w:p w:rsidR="004B3CD4" w:rsidRPr="002909FA" w:rsidRDefault="004B3CD4" w:rsidP="007048C0">
      <w:pPr>
        <w:pStyle w:val="a9"/>
        <w:widowControl w:val="0"/>
        <w:ind w:left="0" w:firstLine="823"/>
        <w:jc w:val="both"/>
        <w:rPr>
          <w:sz w:val="28"/>
          <w:szCs w:val="28"/>
        </w:rPr>
      </w:pPr>
      <w:r w:rsidRPr="002909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8C0">
        <w:rPr>
          <w:sz w:val="28"/>
          <w:szCs w:val="28"/>
        </w:rPr>
        <w:t xml:space="preserve">                   3</w:t>
      </w:r>
      <w:r w:rsidRPr="002909FA">
        <w:rPr>
          <w:sz w:val="28"/>
          <w:szCs w:val="28"/>
        </w:rPr>
        <w:t>. Контроль  исполнения настоящего решения возложить на комиссию по экономике, финансам и  налоговой политике (Степанов А.М.).</w:t>
      </w:r>
    </w:p>
    <w:p w:rsidR="004B3CD4" w:rsidRPr="005D39F0" w:rsidRDefault="004B3CD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B3CD4" w:rsidRPr="002909FA" w:rsidRDefault="004B3CD4">
      <w:pPr>
        <w:rPr>
          <w:rFonts w:ascii="Times New Roman" w:hAnsi="Times New Roman"/>
          <w:b w:val="0"/>
          <w:color w:val="00000A"/>
          <w:sz w:val="28"/>
          <w:szCs w:val="28"/>
        </w:rPr>
      </w:pP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 Глава  муниципального образования </w:t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="005D39F0">
        <w:rPr>
          <w:rFonts w:ascii="Times New Roman" w:hAnsi="Times New Roman"/>
          <w:b w:val="0"/>
          <w:color w:val="00000A"/>
          <w:sz w:val="28"/>
          <w:szCs w:val="28"/>
        </w:rPr>
        <w:tab/>
      </w:r>
      <w:r w:rsidRPr="002909FA">
        <w:rPr>
          <w:rFonts w:ascii="Times New Roman" w:hAnsi="Times New Roman"/>
          <w:b w:val="0"/>
          <w:color w:val="00000A"/>
          <w:sz w:val="28"/>
          <w:szCs w:val="28"/>
        </w:rPr>
        <w:t xml:space="preserve">А.В. Ли </w:t>
      </w:r>
    </w:p>
    <w:p w:rsidR="004B3CD4" w:rsidRDefault="004B3CD4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2909FA" w:rsidRDefault="002909FA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2909FA" w:rsidRDefault="002909FA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BB7F55" w:rsidRDefault="00BB7F55">
      <w:pPr>
        <w:tabs>
          <w:tab w:val="left" w:pos="6330"/>
        </w:tabs>
        <w:rPr>
          <w:rFonts w:ascii="Times New Roman" w:hAnsi="Times New Roman"/>
          <w:b w:val="0"/>
          <w:color w:val="00000A"/>
          <w:sz w:val="24"/>
          <w:szCs w:val="24"/>
        </w:rPr>
      </w:pP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Приложение  №1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 xml:space="preserve">к решению Совета депутатов 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5D39F0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сельское поселение»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5D39F0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5D39F0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Ульяновской области</w:t>
      </w:r>
    </w:p>
    <w:p w:rsidR="005D39F0" w:rsidRPr="00EF46BA" w:rsidRDefault="005D39F0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EF46BA" w:rsidRPr="00EF46BA" w:rsidRDefault="00EF46BA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5D39F0" w:rsidRPr="005D39F0" w:rsidRDefault="004B3CD4" w:rsidP="005D39F0">
      <w:pPr>
        <w:ind w:left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5D39F0">
        <w:rPr>
          <w:rFonts w:ascii="Times New Roman" w:hAnsi="Times New Roman"/>
          <w:b w:val="0"/>
          <w:color w:val="000000"/>
          <w:sz w:val="28"/>
          <w:szCs w:val="28"/>
        </w:rPr>
        <w:t>Доходы бюджета муниципального образования «</w:t>
      </w:r>
      <w:proofErr w:type="spellStart"/>
      <w:r w:rsidRPr="005D39F0">
        <w:rPr>
          <w:rFonts w:ascii="Times New Roman" w:hAnsi="Times New Roman"/>
          <w:b w:val="0"/>
          <w:color w:val="000000"/>
          <w:sz w:val="28"/>
          <w:szCs w:val="28"/>
        </w:rPr>
        <w:t>Старосахчинское</w:t>
      </w:r>
      <w:proofErr w:type="spellEnd"/>
      <w:r w:rsidRPr="005D39F0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 </w:t>
      </w:r>
      <w:proofErr w:type="spellStart"/>
      <w:r w:rsidRPr="005D39F0">
        <w:rPr>
          <w:rFonts w:ascii="Times New Roman" w:hAnsi="Times New Roman"/>
          <w:b w:val="0"/>
          <w:color w:val="000000"/>
          <w:sz w:val="28"/>
          <w:szCs w:val="28"/>
        </w:rPr>
        <w:t>Мелекесского</w:t>
      </w:r>
      <w:proofErr w:type="spellEnd"/>
      <w:r w:rsidRPr="005D39F0">
        <w:rPr>
          <w:rFonts w:ascii="Times New Roman" w:hAnsi="Times New Roman"/>
          <w:b w:val="0"/>
          <w:color w:val="000000"/>
          <w:sz w:val="28"/>
          <w:szCs w:val="28"/>
        </w:rPr>
        <w:t xml:space="preserve"> района Ульяновской области за 201</w:t>
      </w:r>
      <w:r w:rsidR="002822D3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5D39F0">
        <w:rPr>
          <w:rFonts w:ascii="Times New Roman" w:hAnsi="Times New Roman"/>
          <w:b w:val="0"/>
          <w:color w:val="000000"/>
          <w:sz w:val="28"/>
          <w:szCs w:val="28"/>
        </w:rPr>
        <w:t>год по кодам классификации доходов бюджетов</w:t>
      </w:r>
    </w:p>
    <w:p w:rsidR="004B3CD4" w:rsidRPr="005D39F0" w:rsidRDefault="004B3CD4" w:rsidP="005D39F0">
      <w:pPr>
        <w:ind w:left="708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5D39F0">
        <w:rPr>
          <w:rFonts w:ascii="Times New Roman" w:hAnsi="Times New Roman"/>
          <w:b w:val="0"/>
          <w:color w:val="000000"/>
          <w:sz w:val="20"/>
          <w:szCs w:val="20"/>
        </w:rPr>
        <w:t>тыс. руб.</w:t>
      </w:r>
    </w:p>
    <w:tbl>
      <w:tblPr>
        <w:tblW w:w="10490" w:type="dxa"/>
        <w:tblInd w:w="108" w:type="dxa"/>
        <w:tblLayout w:type="fixed"/>
        <w:tblLook w:val="0000"/>
      </w:tblPr>
      <w:tblGrid>
        <w:gridCol w:w="6237"/>
        <w:gridCol w:w="2835"/>
        <w:gridCol w:w="1418"/>
      </w:tblGrid>
      <w:tr w:rsidR="004B3CD4" w:rsidRPr="006A67C0" w:rsidTr="00C17787">
        <w:trPr>
          <w:trHeight w:val="52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Бюджет поселения</w:t>
            </w:r>
          </w:p>
        </w:tc>
      </w:tr>
      <w:tr w:rsidR="004B3CD4" w:rsidRPr="008E1C1E" w:rsidTr="00C17787">
        <w:trPr>
          <w:trHeight w:val="322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CD4" w:rsidRPr="008E1C1E" w:rsidTr="00C17787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B3CD4" w:rsidRPr="00246EC2" w:rsidRDefault="005D39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B3CD4" w:rsidRPr="00246EC2" w:rsidRDefault="005D39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</w:t>
            </w:r>
          </w:p>
        </w:tc>
      </w:tr>
      <w:tr w:rsidR="00902F62" w:rsidRPr="008E1C1E" w:rsidTr="00C17787">
        <w:trPr>
          <w:trHeight w:val="151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 w:rsidP="005436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228Налогового кодекса  Российской Федерации (сумма платежа( 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F7DE5" w:rsidP="009F7DE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182 1010201001 1000 110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9F5F71" w:rsidP="005153E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="002822D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2,</w:t>
            </w:r>
            <w:r w:rsid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05977</w:t>
            </w:r>
          </w:p>
        </w:tc>
      </w:tr>
      <w:tr w:rsidR="00543662" w:rsidRPr="008E1C1E" w:rsidTr="00C17787">
        <w:trPr>
          <w:trHeight w:val="69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662" w:rsidRPr="00246EC2" w:rsidRDefault="005436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228Налогового кодекса Российской Федерации (пени по соответствующему</w:t>
            </w:r>
            <w:r w:rsidR="009F7DE5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платежу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43662" w:rsidRPr="005D39F0" w:rsidRDefault="009F7DE5" w:rsidP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182 10102010</w:t>
            </w:r>
            <w:r w:rsidR="002A5D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2100 110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662" w:rsidRPr="005D39F0" w:rsidRDefault="009F5F71" w:rsidP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1,</w:t>
            </w:r>
            <w:r w:rsidR="002A5D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902F62" w:rsidRPr="008E1C1E" w:rsidTr="00C17787">
        <w:trPr>
          <w:trHeight w:val="142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A5DFE" w:rsidRDefault="002A5DFE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A5DFE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F7DE5" w:rsidP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182 101020</w:t>
            </w:r>
            <w:r w:rsidR="002A5D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01 </w:t>
            </w:r>
            <w:r w:rsidR="002A5D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5,86674</w:t>
            </w:r>
          </w:p>
        </w:tc>
      </w:tr>
      <w:tr w:rsidR="009F7DE5" w:rsidRPr="008E1C1E" w:rsidTr="00C17787">
        <w:trPr>
          <w:trHeight w:val="111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BDB" w:rsidRPr="00B70BDB" w:rsidRDefault="00B70BDB" w:rsidP="00B70BD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B70BDB"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Налог на доходы физических лиц с доходов, источником</w:t>
            </w:r>
          </w:p>
          <w:p w:rsidR="00B70BDB" w:rsidRPr="00B70BDB" w:rsidRDefault="00B70BDB" w:rsidP="00B70BD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B70BDB"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которых является налоговый агент, за исключением</w:t>
            </w:r>
          </w:p>
          <w:p w:rsidR="009F7DE5" w:rsidRPr="00B70BDB" w:rsidRDefault="00B70BDB" w:rsidP="00B70BD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B70BDB"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доходов, в отношении которых исчисление и уплата налога</w: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B70BDB"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осуществляются в соответствии со статьями 227, 227.1 и228 Налогового кодекса Российской Федерации (прочие</w: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B70BDB">
              <w:rPr>
                <w:rFonts w:ascii="Times New Roman" w:hAnsi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поступления)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F7DE5" w:rsidRPr="005D39F0" w:rsidRDefault="009F7DE5" w:rsidP="00B70BD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182 101020</w:t>
            </w:r>
            <w:r w:rsidR="00B70B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001 </w:t>
            </w:r>
            <w:r w:rsidR="00B70B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7DE5" w:rsidRPr="005D39F0" w:rsidRDefault="002A5DFE" w:rsidP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B70BD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,52031</w:t>
            </w:r>
          </w:p>
        </w:tc>
      </w:tr>
      <w:tr w:rsidR="00902F62" w:rsidRPr="008E1C1E" w:rsidTr="00C17787">
        <w:trPr>
          <w:trHeight w:val="142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 Российской Федерации (</w:t>
            </w:r>
            <w:r w:rsidR="00DB1C72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F7DE5" w:rsidP="009F7DE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182 101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0203001 </w:t>
            </w:r>
            <w:r w:rsidR="00DB1C7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2A5DFE" w:rsidP="009F5F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0,34598</w:t>
            </w:r>
          </w:p>
        </w:tc>
      </w:tr>
      <w:tr w:rsidR="00902F62" w:rsidRPr="008E1C1E" w:rsidTr="00C17787">
        <w:trPr>
          <w:trHeight w:val="22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  Налогового кодекса  Российской Федерации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F7DE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182 10102040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9F7DE5" w:rsidP="002A5DF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</w:t>
            </w:r>
            <w:r w:rsidR="002A5D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47616</w:t>
            </w:r>
          </w:p>
        </w:tc>
      </w:tr>
      <w:tr w:rsidR="00902F62" w:rsidRPr="008E1C1E" w:rsidTr="00C17787">
        <w:trPr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5153E1" w:rsidRDefault="005153E1" w:rsidP="005153E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153E1" w:rsidRDefault="009F7DE5" w:rsidP="00B70BDB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</w:t>
            </w:r>
            <w:r w:rsidR="00B70BDB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B70BDB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B70BDB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902F62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  <w:r w:rsidR="00B70BDB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</w:t>
            </w:r>
            <w:r w:rsidR="00902F62" w:rsidRPr="00515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5153E1" w:rsidP="009F5F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0,19940</w:t>
            </w:r>
          </w:p>
        </w:tc>
      </w:tr>
      <w:tr w:rsidR="005153E1" w:rsidRPr="008E1C1E" w:rsidTr="00C17787">
        <w:trPr>
          <w:trHeight w:val="31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3E1" w:rsidRPr="005153E1" w:rsidRDefault="005153E1" w:rsidP="005153E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153E1" w:rsidRPr="005153E1" w:rsidRDefault="005153E1" w:rsidP="00B70BDB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182 10503020011000 110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3E1" w:rsidRDefault="005153E1" w:rsidP="009F5F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1,7553</w:t>
            </w:r>
          </w:p>
        </w:tc>
      </w:tr>
      <w:tr w:rsidR="00902F62" w:rsidRPr="008E1C1E" w:rsidTr="00C17787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F7DE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182 10601030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5153E1" w:rsidP="005153E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253</w:t>
            </w:r>
            <w:r w:rsidR="009F7DE5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57229</w:t>
            </w:r>
          </w:p>
        </w:tc>
      </w:tr>
      <w:tr w:rsidR="00902F62" w:rsidRPr="008E1C1E" w:rsidTr="00C17787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 w:rsidP="00D8764A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9F7DE5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сельских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поселений</w:t>
            </w:r>
            <w:r w:rsidR="009F7DE5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D8764A" w:rsidP="00D8764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182 10601030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10 2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1F0B30" w:rsidP="001F0B3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="00D8764A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09927</w:t>
            </w:r>
          </w:p>
        </w:tc>
      </w:tr>
      <w:tr w:rsidR="001557F2" w:rsidRPr="008E1C1E" w:rsidTr="00C17787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7F2" w:rsidRPr="00246EC2" w:rsidRDefault="001557F2" w:rsidP="00D8764A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557F2" w:rsidRPr="005D39F0" w:rsidRDefault="001557F2" w:rsidP="00D8764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182 1060103010 4000 110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F2" w:rsidRPr="005D39F0" w:rsidRDefault="001F0B3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902F62" w:rsidRPr="008E1C1E" w:rsidTr="00C17787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AB34D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AB34D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182 1060603310 1000 110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1F0B30" w:rsidP="001F0B3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685</w:t>
            </w:r>
            <w:r w:rsidR="00AB34D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68540</w:t>
            </w:r>
          </w:p>
        </w:tc>
      </w:tr>
      <w:tr w:rsidR="00AB34D2" w:rsidRPr="008E1C1E" w:rsidTr="00C17787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4D2" w:rsidRPr="00246EC2" w:rsidRDefault="00AB34D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B34D2" w:rsidRPr="005D39F0" w:rsidRDefault="00AB34D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182 1060603310 2100 110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4D2" w:rsidRPr="005D39F0" w:rsidRDefault="001F0B30" w:rsidP="001F0B3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</w:t>
            </w:r>
            <w:r w:rsidR="00AB34D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91958</w:t>
            </w:r>
          </w:p>
        </w:tc>
      </w:tr>
      <w:tr w:rsidR="00902F62" w:rsidRPr="008E1C1E" w:rsidTr="00246EC2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AB34D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AB34D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182 1060603310 3000 110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1F0B30" w:rsidP="009F5F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0,80390</w:t>
            </w:r>
          </w:p>
        </w:tc>
      </w:tr>
      <w:tr w:rsidR="00902F62" w:rsidRPr="008E1C1E" w:rsidTr="00246EC2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 w:rsidP="0054150B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</w:t>
            </w:r>
            <w:r w:rsidR="00AB34D2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 физических лиц, обладающих земельным участком,</w:t>
            </w:r>
            <w:r w:rsidR="0054150B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расположенным в границах сельских поселений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902F62" w:rsidRPr="005D39F0" w:rsidRDefault="0054150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182 1060604310 1000 110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02F62" w:rsidRPr="005D39F0" w:rsidRDefault="001F0B30" w:rsidP="009F5F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1352,20242</w:t>
            </w:r>
          </w:p>
        </w:tc>
      </w:tr>
      <w:tr w:rsidR="00902F62" w:rsidRPr="008E1C1E" w:rsidTr="00246EC2">
        <w:trPr>
          <w:trHeight w:val="85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13B99" w:rsidP="00913B99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="00902F62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13B9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182 1060604310 2100 110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1F0B30" w:rsidP="001F0B3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</w:t>
            </w:r>
            <w:r w:rsidR="00913B99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60806</w:t>
            </w:r>
          </w:p>
        </w:tc>
      </w:tr>
      <w:tr w:rsidR="00902F62" w:rsidRPr="008E1C1E" w:rsidTr="00C17787">
        <w:trPr>
          <w:trHeight w:val="70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902F6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  <w:r w:rsidR="00497203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A226E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11301995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10 0000 130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9F5F71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BA226E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</w:t>
            </w:r>
            <w:r w:rsidR="00BA226E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</w:t>
            </w:r>
          </w:p>
        </w:tc>
      </w:tr>
      <w:tr w:rsidR="00902F62" w:rsidRPr="008E1C1E" w:rsidTr="00C17787">
        <w:trPr>
          <w:trHeight w:val="4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347E76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725 202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001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1473,538</w:t>
            </w:r>
          </w:p>
        </w:tc>
      </w:tr>
      <w:tr w:rsidR="00902F62" w:rsidRPr="008E1C1E" w:rsidTr="00C17787">
        <w:trPr>
          <w:trHeight w:val="9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347E76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725 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20235118100000</w:t>
            </w:r>
            <w:r w:rsidR="00C05C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C05C28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347E76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200</w:t>
            </w:r>
          </w:p>
        </w:tc>
      </w:tr>
      <w:tr w:rsidR="00902F62" w:rsidRPr="008E1C1E" w:rsidTr="00C17787">
        <w:trPr>
          <w:trHeight w:val="9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62" w:rsidRPr="00246EC2" w:rsidRDefault="00902F62" w:rsidP="00D96956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D9695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муниципальных образований на осуществление части полномочий по решению вопросов местного значения в соответствии с заключенными соглашениями(ритуальные </w:t>
            </w:r>
            <w:r w:rsidR="00D9695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услуги и содержание мест захоронения)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02F62" w:rsidRPr="005D39F0" w:rsidRDefault="00E42B0E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725 202</w:t>
            </w:r>
            <w:r w:rsidR="00D9695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014</w:t>
            </w:r>
            <w:r w:rsidR="00902F62"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62" w:rsidRPr="005D39F0" w:rsidRDefault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10,86700</w:t>
            </w:r>
          </w:p>
        </w:tc>
      </w:tr>
      <w:tr w:rsidR="00D96956" w:rsidRPr="008E1C1E" w:rsidTr="00C17787">
        <w:trPr>
          <w:trHeight w:val="9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56" w:rsidRPr="00246EC2" w:rsidRDefault="00D96956" w:rsidP="00D96956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соглашениями(содержание дорог в зимний период)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956" w:rsidRPr="005D39F0" w:rsidRDefault="00D96956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725 202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01410 0000 151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56" w:rsidRDefault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617,76000</w:t>
            </w:r>
          </w:p>
        </w:tc>
      </w:tr>
      <w:tr w:rsidR="00D96956" w:rsidRPr="008E1C1E" w:rsidTr="00C17787">
        <w:trPr>
          <w:trHeight w:val="90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56" w:rsidRPr="00246EC2" w:rsidRDefault="00D96956" w:rsidP="00D96956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соглашениями(ремонт памятных сооружений)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956" w:rsidRPr="005D39F0" w:rsidRDefault="00D96956" w:rsidP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725 202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  <w:r w:rsidRPr="005D39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01410 0000 151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56" w:rsidRDefault="00D9695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45,00000</w:t>
            </w:r>
          </w:p>
        </w:tc>
      </w:tr>
      <w:tr w:rsidR="00D96956" w:rsidRPr="002D10EE" w:rsidTr="00C17787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56" w:rsidRPr="00246EC2" w:rsidRDefault="00D96956" w:rsidP="00536E02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Возврат остатков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субсидий,субвенций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и иных межбюджетных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трансфертов,имеющих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целевое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назначение</w:t>
            </w:r>
            <w:r w:rsidR="0063593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,прошлых</w:t>
            </w:r>
            <w:proofErr w:type="spellEnd"/>
            <w:r w:rsidR="0063593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лет из бюджетов сельских поселений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956" w:rsidRPr="00DB4CD0" w:rsidRDefault="00D96956">
            <w:pPr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725 2190500010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56" w:rsidRPr="00DB4CD0" w:rsidRDefault="00D96956" w:rsidP="0063593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635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0,54342</w:t>
            </w:r>
          </w:p>
        </w:tc>
      </w:tr>
      <w:tr w:rsidR="00D96956" w:rsidRPr="002D10EE" w:rsidTr="00C17787">
        <w:trPr>
          <w:trHeight w:val="25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956" w:rsidRPr="005D39F0" w:rsidRDefault="00D9695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6956" w:rsidRPr="005D39F0" w:rsidRDefault="00D9695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6956" w:rsidRPr="00F37833" w:rsidRDefault="0063593F">
            <w:pPr>
              <w:snapToGrid w:val="0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5031,27204</w:t>
            </w:r>
          </w:p>
        </w:tc>
      </w:tr>
    </w:tbl>
    <w:p w:rsidR="00246EC2" w:rsidRDefault="00246EC2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1F2AF6" w:rsidRDefault="001F2AF6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Приложение  №2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 xml:space="preserve">к решению Совета депутатов 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5D39F0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5D39F0">
        <w:rPr>
          <w:rFonts w:ascii="Times New Roman" w:hAnsi="Times New Roman"/>
          <w:b w:val="0"/>
          <w:color w:val="00000A"/>
          <w:sz w:val="24"/>
          <w:szCs w:val="24"/>
        </w:rPr>
        <w:t xml:space="preserve">  сельское поселение»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5D39F0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5D39F0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EF46BA" w:rsidRDefault="001F2AF6" w:rsidP="001F2AF6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color w:val="00000A"/>
          <w:sz w:val="24"/>
          <w:szCs w:val="24"/>
        </w:rPr>
        <w:t xml:space="preserve">Ульяновской области </w:t>
      </w:r>
    </w:p>
    <w:p w:rsidR="001F2AF6" w:rsidRPr="001F2AF6" w:rsidRDefault="001F2AF6" w:rsidP="001F2AF6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</w:p>
    <w:p w:rsidR="005D39F0" w:rsidRDefault="004B3CD4">
      <w:pPr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E1C1E">
        <w:rPr>
          <w:rFonts w:ascii="Times New Roman" w:hAnsi="Times New Roman"/>
          <w:b w:val="0"/>
          <w:color w:val="000000"/>
          <w:sz w:val="28"/>
          <w:szCs w:val="28"/>
        </w:rPr>
        <w:t>Доходы бюджета муниципального образования «</w:t>
      </w:r>
      <w:proofErr w:type="spellStart"/>
      <w:r w:rsidRPr="008E1C1E">
        <w:rPr>
          <w:rFonts w:ascii="Times New Roman" w:hAnsi="Times New Roman"/>
          <w:b w:val="0"/>
          <w:color w:val="000000"/>
          <w:sz w:val="28"/>
          <w:szCs w:val="28"/>
        </w:rPr>
        <w:t>Старосахчинское</w:t>
      </w:r>
      <w:proofErr w:type="spellEnd"/>
      <w:r w:rsidRPr="008E1C1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 </w:t>
      </w:r>
      <w:proofErr w:type="spellStart"/>
      <w:r w:rsidRPr="008E1C1E">
        <w:rPr>
          <w:rFonts w:ascii="Times New Roman" w:hAnsi="Times New Roman"/>
          <w:b w:val="0"/>
          <w:color w:val="000000"/>
          <w:sz w:val="28"/>
          <w:szCs w:val="28"/>
        </w:rPr>
        <w:t>Мелекесского</w:t>
      </w:r>
      <w:proofErr w:type="spellEnd"/>
      <w:r w:rsidRPr="008E1C1E">
        <w:rPr>
          <w:rFonts w:ascii="Times New Roman" w:hAnsi="Times New Roman"/>
          <w:b w:val="0"/>
          <w:color w:val="000000"/>
          <w:sz w:val="28"/>
          <w:szCs w:val="28"/>
        </w:rPr>
        <w:t xml:space="preserve"> района Ульяновской области за 201</w:t>
      </w:r>
      <w:r w:rsidR="00F658EA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8E1C1E">
        <w:rPr>
          <w:rFonts w:ascii="Times New Roman" w:hAnsi="Times New Roman"/>
          <w:b w:val="0"/>
          <w:color w:val="000000"/>
          <w:sz w:val="28"/>
          <w:szCs w:val="28"/>
        </w:rPr>
        <w:t>год по кодам 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4B3CD4" w:rsidRPr="005D39F0" w:rsidRDefault="004B3CD4" w:rsidP="005D39F0">
      <w:pPr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5D39F0">
        <w:rPr>
          <w:rFonts w:ascii="Times New Roman" w:hAnsi="Times New Roman"/>
          <w:b w:val="0"/>
          <w:color w:val="000000"/>
          <w:sz w:val="20"/>
          <w:szCs w:val="20"/>
        </w:rPr>
        <w:t>тыс. руб.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2835"/>
        <w:gridCol w:w="1418"/>
        <w:gridCol w:w="1417"/>
        <w:gridCol w:w="1276"/>
      </w:tblGrid>
      <w:tr w:rsidR="004B3CD4" w:rsidRPr="006A67C0" w:rsidTr="00797BD9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 w:rsidP="005D39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Уточнённый бюджет на 201</w:t>
            </w:r>
            <w:r w:rsidR="00F658E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</w:t>
            </w: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 w:rsidP="00F658E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Исполнено за 201</w:t>
            </w:r>
            <w:r w:rsidR="00F658E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</w:t>
            </w: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6A67C0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A67C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% выполнения</w:t>
            </w:r>
          </w:p>
        </w:tc>
      </w:tr>
      <w:tr w:rsidR="004B3CD4" w:rsidTr="00797BD9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B3CD4" w:rsidRPr="00246EC2" w:rsidRDefault="005D39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B3CD4" w:rsidRPr="00246EC2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</w:t>
            </w:r>
          </w:p>
        </w:tc>
      </w:tr>
      <w:tr w:rsidR="004B3CD4" w:rsidTr="00797BD9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246EC2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B3CD4" w:rsidRPr="00246EC2" w:rsidRDefault="004B3CD4" w:rsidP="00797BD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B3CD4" w:rsidRPr="00246EC2" w:rsidRDefault="00BC062E" w:rsidP="002E0B4F">
            <w:pPr>
              <w:snapToGrid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8B21B2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B21B2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4B3CD4" w:rsidRPr="00246EC2" w:rsidRDefault="008B21B2" w:rsidP="002E0B4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818</w:t>
            </w:r>
            <w:r w:rsidR="00BC062E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D4" w:rsidRPr="00246EC2" w:rsidRDefault="00BC062E" w:rsidP="002E0B4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D2B98" w:rsidTr="00797BD9">
        <w:trPr>
          <w:trHeight w:val="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B98" w:rsidRPr="00246EC2" w:rsidRDefault="00CD2B98" w:rsidP="005D39F0">
            <w:pPr>
              <w:snapToGri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CD2B98" w:rsidP="00797BD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30F2C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01 02000 01 0000 110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8B21B2" w:rsidP="0042504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25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663CFA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8B21B2" w:rsidP="0042504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25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  <w:r w:rsidR="0079284C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425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49124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98" w:rsidRPr="00246EC2" w:rsidRDefault="00BC062E" w:rsidP="002E0B4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2E0B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2B98" w:rsidTr="00797BD9">
        <w:trPr>
          <w:trHeight w:val="8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B98" w:rsidRPr="00246EC2" w:rsidRDefault="00CD2B98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</w:t>
            </w:r>
            <w:r w:rsidR="00DE7B08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Налого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вого кодекса  Российской Федерации (сумма платежа 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CD2B98" w:rsidP="00797BD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1 01 02010 01 1000100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47</w:t>
            </w:r>
            <w:r w:rsidR="008B21B2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8B21B2" w:rsidP="0063593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="00635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2,</w:t>
            </w:r>
            <w:r w:rsidR="00635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05977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98" w:rsidRPr="00246EC2" w:rsidRDefault="001F2AF6" w:rsidP="008B21B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  <w:r w:rsidR="00B97375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CD2B98" w:rsidRPr="008E1C1E" w:rsidTr="00797BD9">
        <w:trPr>
          <w:trHeight w:val="20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B98" w:rsidRPr="00246EC2" w:rsidRDefault="00CD2B98" w:rsidP="0075254A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</w:t>
            </w:r>
            <w:r w:rsidR="00DE7B08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7, 227.1 и 228Налого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вого кодекса  Российской Федерации (</w:t>
            </w:r>
            <w:r w:rsidR="0075254A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пени по соответствующему платежу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CD2B98" w:rsidP="0075254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1 01 02010 01 </w:t>
            </w:r>
            <w:r w:rsidR="0075254A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D2B98" w:rsidRPr="00246EC2" w:rsidRDefault="008B21B2" w:rsidP="0063593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75254A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63593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022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B98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0F0FAC" w:rsidRPr="008E1C1E" w:rsidTr="00797BD9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1 01 020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0 01 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62AAC" w:rsidP="008B21B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5,86674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D73774" w:rsidRPr="008E1C1E" w:rsidTr="00797BD9">
        <w:trPr>
          <w:trHeight w:val="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3774" w:rsidRPr="00246EC2" w:rsidRDefault="00D73774" w:rsidP="00D7377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774" w:rsidRPr="00246EC2" w:rsidRDefault="00D73774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1 01 020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0 01 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774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3774" w:rsidRPr="00246EC2" w:rsidRDefault="00090496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</w:t>
            </w:r>
            <w:r w:rsidR="00462AAC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52031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3774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0F0FAC" w:rsidRPr="008E1C1E" w:rsidTr="00797BD9">
        <w:trPr>
          <w:trHeight w:val="16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 Российской Федерации (</w:t>
            </w:r>
            <w:r w:rsidR="00DE7B08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суммы денежных взысканий</w:t>
            </w:r>
            <w:r w:rsidR="005C52D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(штрафов)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по соответствующему платежу</w:t>
            </w:r>
            <w:r w:rsidR="005C52D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согласно законодательству Российской Федерации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1 01 020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0 01 </w:t>
            </w:r>
            <w:r w:rsidR="005C52D0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3B46EA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</w:t>
            </w:r>
            <w:r w:rsidR="008B21B2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462AAC" w:rsidRPr="008E1C1E" w:rsidTr="00797BD9">
        <w:trPr>
          <w:trHeight w:val="16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2AAC" w:rsidRPr="00246EC2" w:rsidRDefault="00462A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AAC" w:rsidRPr="00246EC2" w:rsidRDefault="00462AAC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1 01 020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0 01 3000 110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AAC" w:rsidRPr="00246EC2" w:rsidRDefault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2AAC" w:rsidRPr="00246EC2" w:rsidRDefault="00462AAC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0,34598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2AAC" w:rsidRPr="00246EC2" w:rsidRDefault="001F2AF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0F0FAC" w:rsidRPr="008E1C1E" w:rsidTr="00797BD9">
        <w:trPr>
          <w:trHeight w:val="3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Налог на доходы физических лиц в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  Налогового кодекса  Российской Федерации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1 01 02040 01 1000 110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663CF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3B46EA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47616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1F2AF6" w:rsidP="008B21B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23,8</w:t>
            </w:r>
          </w:p>
        </w:tc>
      </w:tr>
      <w:tr w:rsidR="000F0FAC" w:rsidRPr="008E1C1E" w:rsidTr="00797BD9">
        <w:trPr>
          <w:trHeight w:val="3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1 05 00000 00 0000  000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C41908" w:rsidP="00C4190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63CFA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663CFA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25043" w:rsidP="00C41908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1,75530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1F2AF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</w:t>
            </w:r>
            <w:r w:rsidR="00C41908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F0FAC" w:rsidRPr="008E1C1E" w:rsidTr="00797BD9">
        <w:trPr>
          <w:trHeight w:val="3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Единый сельскохозяйственный налог(сумма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C41908" w:rsidP="00C4190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663CFA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663CFA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62AAC" w:rsidP="00C4190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1,75530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1F2AF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195</w:t>
            </w:r>
            <w:r w:rsidR="00C41908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0F0FAC" w:rsidRPr="008E1C1E" w:rsidTr="00797BD9">
        <w:trPr>
          <w:trHeight w:val="3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663CFA" w:rsidP="0042504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25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25043" w:rsidP="0042504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2343</w:t>
            </w:r>
            <w:r w:rsidR="00005B86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B97375" w:rsidP="001F2AF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F2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F2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F0FAC" w:rsidRPr="008E1C1E" w:rsidTr="00797BD9">
        <w:trPr>
          <w:trHeight w:val="11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24CF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сельских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поселений 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19</w:t>
            </w:r>
            <w:r w:rsidR="00663CFA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62AAC" w:rsidP="00C231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253,57229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B97375" w:rsidP="001F2AF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1F2A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1F2A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F0FAC" w:rsidRPr="008E1C1E" w:rsidTr="00797BD9">
        <w:trPr>
          <w:trHeight w:val="8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0F0FAC" w:rsidP="00124CF0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24CF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сельских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поселений</w:t>
            </w:r>
            <w:r w:rsidR="00124CF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 w:rsidP="00124C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1 06 01030 10 2</w:t>
            </w:r>
            <w:r w:rsidR="00124CF0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62AAC" w:rsidP="00C231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4,09927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124CF0" w:rsidRPr="008E1C1E" w:rsidTr="00797BD9">
        <w:trPr>
          <w:trHeight w:val="11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CF0" w:rsidRPr="00246EC2" w:rsidRDefault="00124CF0" w:rsidP="00124CF0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4CF0" w:rsidRPr="00246EC2" w:rsidRDefault="00124CF0" w:rsidP="00124CF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1 06 01030 10 4000 110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4CF0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4CF0" w:rsidRPr="00246EC2" w:rsidRDefault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4CF0" w:rsidRPr="00246EC2" w:rsidRDefault="00B9737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0F0FAC" w:rsidRPr="008E1C1E" w:rsidTr="00797BD9">
        <w:trPr>
          <w:trHeight w:val="11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F75171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 w:rsidP="00F75171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</w:t>
            </w:r>
            <w:r w:rsidR="00F75171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3 10 1000 110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663CF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2E0B4F" w:rsidP="002E0B4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685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014863" w:rsidP="001F2AF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1F2A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1F2A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0F0FAC" w:rsidRPr="008E1C1E" w:rsidTr="00797BD9">
        <w:trPr>
          <w:trHeight w:val="11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FAC" w:rsidRPr="00246EC2" w:rsidRDefault="00670815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F0FAC" w:rsidP="0067081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</w:t>
            </w:r>
            <w:r w:rsidR="00670815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3 10 2</w:t>
            </w:r>
            <w:r w:rsidR="00670815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F0FAC" w:rsidRPr="00246EC2" w:rsidRDefault="00462AAC" w:rsidP="00C231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22,91958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0FA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D02486" w:rsidRPr="008E1C1E" w:rsidTr="00797BD9">
        <w:trPr>
          <w:trHeight w:val="8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486" w:rsidRPr="00246EC2" w:rsidRDefault="00D02486" w:rsidP="00D20FD5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D02486" w:rsidP="00D0248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1 06 06033 10 3000 110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462AAC" w:rsidP="00C231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0,80390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486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D02486" w:rsidRPr="008E1C1E" w:rsidTr="00797BD9">
        <w:trPr>
          <w:trHeight w:val="8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486" w:rsidRPr="00246EC2" w:rsidRDefault="003A079E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D02486" w:rsidP="003A079E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</w:t>
            </w:r>
            <w:r w:rsidR="003A079E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3 10 </w:t>
            </w:r>
            <w:r w:rsidR="003A079E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663CFA" w:rsidP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 w:rsidR="00DB4CD0"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23</w:t>
            </w:r>
            <w:r w:rsidRPr="00246EC2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462AAC" w:rsidP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1352,20242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486" w:rsidRPr="00246EC2" w:rsidRDefault="001F2AF6" w:rsidP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109</w:t>
            </w:r>
            <w:r w:rsidR="00014863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DB4CD0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</w:tr>
      <w:tr w:rsidR="00D02486" w:rsidRPr="008E1C1E" w:rsidTr="00797BD9">
        <w:trPr>
          <w:trHeight w:val="8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2486" w:rsidRPr="00246EC2" w:rsidRDefault="00083D9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D02486" w:rsidP="00083D9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</w:t>
            </w:r>
            <w:r w:rsidR="00083D94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3 10 </w:t>
            </w:r>
            <w:r w:rsidR="00083D94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02486" w:rsidRPr="00246EC2" w:rsidRDefault="00462AAC" w:rsidP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24,60806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486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79284C" w:rsidRPr="008E1C1E" w:rsidTr="00797BD9">
        <w:trPr>
          <w:trHeight w:val="8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 w:rsidP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 w:rsidP="0079284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1 06 06043 10 4000 110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79284C" w:rsidRPr="008E1C1E" w:rsidTr="00797BD9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663CF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 w:rsidP="00DB4C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DB4CD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14863" w:rsidRPr="00246EC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284C" w:rsidRPr="008E1C1E" w:rsidTr="00797BD9">
        <w:trPr>
          <w:trHeight w:val="6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663CF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462AAC" w:rsidP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014863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DB4CD0" w:rsidRPr="008E1C1E" w:rsidTr="00797BD9">
        <w:trPr>
          <w:trHeight w:val="6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4CD0" w:rsidRPr="00246EC2" w:rsidRDefault="00DB4CD0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B4CD0" w:rsidRPr="00246EC2" w:rsidRDefault="00DB4C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B4CD0" w:rsidRPr="00246EC2" w:rsidRDefault="00DB4CD0" w:rsidP="00A8754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B4CD0" w:rsidRPr="00246EC2" w:rsidRDefault="00462AAC" w:rsidP="00A8754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CD0" w:rsidRPr="00246EC2" w:rsidRDefault="00DB4CD0" w:rsidP="00A87545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284C" w:rsidRPr="008E1C1E" w:rsidTr="00797BD9">
        <w:trPr>
          <w:trHeight w:val="7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DB4CD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0</w:t>
            </w:r>
            <w:r w:rsidR="00014F48" w:rsidRPr="00246EC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462AAC" w:rsidP="00DB4CD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 w:rsidP="00DB4CD0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0,</w:t>
            </w:r>
            <w:r w:rsidR="00DB4CD0" w:rsidRPr="00246EC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9284C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DB4CD0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14F48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DB4CD0" w:rsidP="00462AA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05B86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62A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 w:rsidP="001F2AF6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B4CD0"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F2A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9284C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</w:t>
            </w:r>
            <w:r w:rsidR="00DB4CD0"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н</w:t>
            </w: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 w:rsidP="00246EC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DB4CD0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014F48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DB4CD0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79284C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 w:rsidP="001F2AF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DB4CD0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1F2AF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EF46BA" w:rsidRPr="008E1C1E" w:rsidTr="00797BD9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6BA" w:rsidRPr="00246EC2" w:rsidRDefault="00EF46BA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46BA" w:rsidRPr="00246EC2" w:rsidRDefault="00EF46B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46BA" w:rsidRPr="00246EC2" w:rsidRDefault="002E0B4F" w:rsidP="002E0B4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2218,61700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46BA" w:rsidRPr="00246EC2" w:rsidRDefault="002E0B4F" w:rsidP="002E0B4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2213</w:t>
            </w:r>
            <w:r w:rsidR="00EF46BA" w:rsidRPr="00246E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07358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46BA" w:rsidRPr="00246EC2" w:rsidRDefault="00883869" w:rsidP="0088386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2E0B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9284C" w:rsidRPr="008E1C1E" w:rsidTr="00797BD9">
        <w:trPr>
          <w:trHeight w:val="6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2E0B4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2218,61700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2E0B4F" w:rsidP="002E0B4F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2213,07358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883869" w:rsidP="0088386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</w:t>
            </w:r>
            <w:r w:rsidR="002E0B4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79284C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 w:rsidP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2 02 </w:t>
            </w:r>
            <w:r w:rsidR="00F271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001 10 0000 151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 w:rsidP="00FD784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1473,53800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1473,53800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100,00</w:t>
            </w:r>
          </w:p>
        </w:tc>
      </w:tr>
      <w:tr w:rsidR="00FD784D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84D" w:rsidRPr="00246EC2" w:rsidRDefault="006D1C13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(содержание дорог в зимний период)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784D" w:rsidRPr="00246EC2" w:rsidRDefault="00FD784D" w:rsidP="00A8754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2 02 02041 10 0000 151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784D" w:rsidRPr="00246EC2" w:rsidRDefault="00F27189" w:rsidP="00A8754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617,76000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D784D" w:rsidRPr="00246EC2" w:rsidRDefault="00F27189" w:rsidP="00FD784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617,76000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84D" w:rsidRPr="00246EC2" w:rsidRDefault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100%</w:t>
            </w:r>
          </w:p>
        </w:tc>
      </w:tr>
      <w:tr w:rsidR="0079284C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2 02 03015 10 0000 151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 w:rsidP="00FD784D">
            <w:pPr>
              <w:snapToGrid w:val="0"/>
              <w:ind w:left="-19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66,45</w:t>
            </w:r>
            <w:r w:rsidR="00FD784D"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D784D" w:rsidP="00462AAC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,4</w:t>
            </w:r>
            <w:r w:rsidR="00462A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01486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100,00</w:t>
            </w:r>
          </w:p>
        </w:tc>
      </w:tr>
      <w:tr w:rsidR="0079284C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246EC2" w:rsidRDefault="0079284C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 w:rsidR="006D1C1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(ритуальные услуги и содержание мест захоронения)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 w:rsidP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2 02 </w:t>
            </w:r>
            <w:r w:rsidR="00F2718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400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14 10 0000 151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>
            <w:pPr>
              <w:snapToGrid w:val="0"/>
              <w:ind w:left="-19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10,867</w:t>
            </w:r>
            <w:r w:rsidR="006D1C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F27189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10,867</w:t>
            </w:r>
            <w:r w:rsidR="006D1C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F27189" w:rsidP="00EF46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</w:tr>
      <w:tr w:rsidR="00F27189" w:rsidRPr="008E1C1E" w:rsidTr="00797BD9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189" w:rsidRPr="00246EC2" w:rsidRDefault="00F27189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 w:rsidR="006D1C1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(ремонт памятных </w:t>
            </w:r>
            <w:r w:rsidR="006D1C1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сооружений)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7189" w:rsidRPr="00246EC2" w:rsidRDefault="006D1C1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400</w:t>
            </w: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14 10 0000 151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7189" w:rsidRPr="00246EC2" w:rsidRDefault="006D1C13">
            <w:pPr>
              <w:snapToGrid w:val="0"/>
              <w:ind w:left="-192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27189" w:rsidRPr="00246EC2" w:rsidRDefault="006D1C13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45,00000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189" w:rsidRPr="00246EC2" w:rsidRDefault="00883869" w:rsidP="00EF46B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90,0</w:t>
            </w:r>
          </w:p>
        </w:tc>
      </w:tr>
      <w:tr w:rsidR="001E1835" w:rsidRPr="008E1C1E" w:rsidTr="00797BD9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1835" w:rsidRPr="005D39F0" w:rsidRDefault="001E1835" w:rsidP="001E1835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E1835" w:rsidRPr="00DB4CD0" w:rsidRDefault="001E1835" w:rsidP="008C2FCB">
            <w:pPr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05000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B4C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E1835" w:rsidRPr="00DB4CD0" w:rsidRDefault="001E1835" w:rsidP="008C2FC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E1835" w:rsidRPr="00246EC2" w:rsidRDefault="001E1835" w:rsidP="006D1C1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D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6D1C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0,54342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1835" w:rsidRPr="001E1835" w:rsidRDefault="001E1835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E183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0,0</w:t>
            </w:r>
          </w:p>
        </w:tc>
      </w:tr>
      <w:tr w:rsidR="0079284C" w:rsidRPr="008E1C1E" w:rsidTr="00797BD9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284C" w:rsidRPr="005D39F0" w:rsidRDefault="0079284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9F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79284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6D1C1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4421,51700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9284C" w:rsidRPr="00246EC2" w:rsidRDefault="006D1C13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5031,27204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284C" w:rsidRPr="00246EC2" w:rsidRDefault="0088386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113,8</w:t>
            </w:r>
          </w:p>
        </w:tc>
      </w:tr>
    </w:tbl>
    <w:p w:rsidR="004B3CD4" w:rsidRDefault="004B3CD4">
      <w:pPr>
        <w:pStyle w:val="a0"/>
        <w:spacing w:after="0"/>
        <w:rPr>
          <w:rFonts w:ascii="Times New Roman" w:hAnsi="Times New Roman"/>
          <w:b w:val="0"/>
          <w:bCs/>
          <w:color w:val="00000A"/>
          <w:sz w:val="28"/>
          <w:szCs w:val="28"/>
        </w:rPr>
      </w:pPr>
    </w:p>
    <w:p w:rsidR="001F2AF6" w:rsidRPr="008E1C1E" w:rsidRDefault="001F2AF6">
      <w:pPr>
        <w:pStyle w:val="a0"/>
        <w:spacing w:after="0"/>
        <w:rPr>
          <w:rFonts w:ascii="Times New Roman" w:hAnsi="Times New Roman"/>
          <w:b w:val="0"/>
          <w:bCs/>
          <w:color w:val="00000A"/>
          <w:sz w:val="28"/>
          <w:szCs w:val="28"/>
        </w:rPr>
      </w:pPr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Приложение  №3</w:t>
      </w:r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 xml:space="preserve">к решению Совета депутатов </w:t>
      </w:r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330B76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сельское поселение»</w:t>
      </w:r>
    </w:p>
    <w:p w:rsidR="004B3CD4" w:rsidRPr="00330B76" w:rsidRDefault="004B3CD4" w:rsidP="00EF46BA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330B76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330B76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4B3CD4" w:rsidRPr="001F2AF6" w:rsidRDefault="001F2AF6" w:rsidP="001F2AF6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>
        <w:rPr>
          <w:rFonts w:ascii="Times New Roman" w:hAnsi="Times New Roman"/>
          <w:b w:val="0"/>
          <w:color w:val="00000A"/>
          <w:sz w:val="24"/>
          <w:szCs w:val="24"/>
        </w:rPr>
        <w:t xml:space="preserve">Ульяновской области </w:t>
      </w:r>
    </w:p>
    <w:p w:rsidR="00EF46BA" w:rsidRPr="008E1C1E" w:rsidRDefault="00EF46BA">
      <w:pPr>
        <w:jc w:val="center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4B3CD4" w:rsidRPr="008E1C1E" w:rsidRDefault="004B3CD4" w:rsidP="00E740C4">
      <w:pPr>
        <w:pStyle w:val="a0"/>
        <w:spacing w:after="0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 w:rsidRPr="008E1C1E">
        <w:rPr>
          <w:rFonts w:ascii="Times New Roman" w:hAnsi="Times New Roman"/>
          <w:bCs/>
          <w:color w:val="00000A"/>
          <w:sz w:val="28"/>
          <w:szCs w:val="28"/>
        </w:rPr>
        <w:t>Расходы бюджета муниципального образования «</w:t>
      </w:r>
      <w:proofErr w:type="spellStart"/>
      <w:r w:rsidRPr="008E1C1E">
        <w:rPr>
          <w:rFonts w:ascii="Times New Roman" w:hAnsi="Times New Roman"/>
          <w:bCs/>
          <w:color w:val="00000A"/>
          <w:sz w:val="28"/>
          <w:szCs w:val="28"/>
        </w:rPr>
        <w:t>Старосахчинское</w:t>
      </w:r>
      <w:proofErr w:type="spellEnd"/>
      <w:r w:rsidRPr="008E1C1E">
        <w:rPr>
          <w:rFonts w:ascii="Times New Roman" w:hAnsi="Times New Roman"/>
          <w:bCs/>
          <w:color w:val="00000A"/>
          <w:sz w:val="28"/>
          <w:szCs w:val="28"/>
        </w:rPr>
        <w:t xml:space="preserve"> сельское поселение» </w:t>
      </w:r>
      <w:proofErr w:type="spellStart"/>
      <w:r w:rsidRPr="008E1C1E">
        <w:rPr>
          <w:rFonts w:ascii="Times New Roman" w:hAnsi="Times New Roman"/>
          <w:bCs/>
          <w:color w:val="00000A"/>
          <w:sz w:val="28"/>
          <w:szCs w:val="28"/>
        </w:rPr>
        <w:t>Мелекесского</w:t>
      </w:r>
      <w:proofErr w:type="spellEnd"/>
      <w:r w:rsidRPr="008E1C1E">
        <w:rPr>
          <w:rFonts w:ascii="Times New Roman" w:hAnsi="Times New Roman"/>
          <w:bCs/>
          <w:color w:val="00000A"/>
          <w:sz w:val="28"/>
          <w:szCs w:val="28"/>
        </w:rPr>
        <w:t xml:space="preserve"> района Ульяновской области за 201</w:t>
      </w:r>
      <w:r w:rsidR="00F658EA">
        <w:rPr>
          <w:rFonts w:ascii="Times New Roman" w:hAnsi="Times New Roman"/>
          <w:bCs/>
          <w:color w:val="00000A"/>
          <w:sz w:val="28"/>
          <w:szCs w:val="28"/>
        </w:rPr>
        <w:t>7</w:t>
      </w:r>
      <w:r w:rsidRPr="008E1C1E">
        <w:rPr>
          <w:rFonts w:ascii="Times New Roman" w:hAnsi="Times New Roman"/>
          <w:bCs/>
          <w:color w:val="00000A"/>
          <w:sz w:val="28"/>
          <w:szCs w:val="28"/>
        </w:rPr>
        <w:t>год по ведомственной структуре расходов бюджета муниципального образования «</w:t>
      </w:r>
      <w:proofErr w:type="spellStart"/>
      <w:r w:rsidRPr="008E1C1E">
        <w:rPr>
          <w:rFonts w:ascii="Times New Roman" w:hAnsi="Times New Roman"/>
          <w:bCs/>
          <w:color w:val="00000A"/>
          <w:sz w:val="28"/>
          <w:szCs w:val="28"/>
        </w:rPr>
        <w:t>Старосахчинское</w:t>
      </w:r>
      <w:proofErr w:type="spellEnd"/>
      <w:r w:rsidRPr="008E1C1E">
        <w:rPr>
          <w:rFonts w:ascii="Times New Roman" w:hAnsi="Times New Roman"/>
          <w:bCs/>
          <w:color w:val="00000A"/>
          <w:sz w:val="28"/>
          <w:szCs w:val="28"/>
        </w:rPr>
        <w:t xml:space="preserve"> сельское поселение» </w:t>
      </w:r>
      <w:proofErr w:type="spellStart"/>
      <w:r w:rsidRPr="008E1C1E">
        <w:rPr>
          <w:rFonts w:ascii="Times New Roman" w:hAnsi="Times New Roman"/>
          <w:bCs/>
          <w:color w:val="00000A"/>
          <w:sz w:val="28"/>
          <w:szCs w:val="28"/>
        </w:rPr>
        <w:t>Мелекесского</w:t>
      </w:r>
      <w:proofErr w:type="spellEnd"/>
      <w:r w:rsidRPr="008E1C1E">
        <w:rPr>
          <w:rFonts w:ascii="Times New Roman" w:hAnsi="Times New Roman"/>
          <w:bCs/>
          <w:color w:val="00000A"/>
          <w:sz w:val="28"/>
          <w:szCs w:val="28"/>
        </w:rPr>
        <w:t xml:space="preserve"> района Ульяновской области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09"/>
        <w:gridCol w:w="567"/>
        <w:gridCol w:w="567"/>
        <w:gridCol w:w="1559"/>
        <w:gridCol w:w="709"/>
        <w:gridCol w:w="1275"/>
        <w:gridCol w:w="1276"/>
        <w:gridCol w:w="709"/>
      </w:tblGrid>
      <w:tr w:rsidR="001813ED" w:rsidRPr="00797BD9" w:rsidTr="005E3ACC">
        <w:trPr>
          <w:trHeight w:val="2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КОДЫ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Сумма в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ED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% </w:t>
            </w:r>
          </w:p>
          <w:p w:rsidR="001813ED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выпол</w:t>
            </w:r>
            <w:proofErr w:type="spellEnd"/>
          </w:p>
          <w:p w:rsidR="001813ED" w:rsidRPr="00797BD9" w:rsidRDefault="001813ED" w:rsidP="001813E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нения</w:t>
            </w:r>
          </w:p>
        </w:tc>
      </w:tr>
      <w:tr w:rsidR="001813ED" w:rsidRPr="008E1C1E" w:rsidTr="005E3ACC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Уточненный бюджет на 2016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C17787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Исполнено за 2016 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  <w:tr w:rsidR="001813ED" w:rsidRPr="00E740C4" w:rsidTr="005E3ACC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C17787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раз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под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раз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C17787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целевая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вид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рас-</w:t>
            </w:r>
          </w:p>
          <w:p w:rsidR="001813ED" w:rsidRPr="00797BD9" w:rsidRDefault="001813ED" w:rsidP="00E740C4">
            <w:pPr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ED" w:rsidRPr="00797BD9" w:rsidRDefault="001813ED" w:rsidP="00E740C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B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1813ED" w:rsidRDefault="001813ED">
            <w:pPr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3CD4" w:rsidRPr="001813ED" w:rsidRDefault="001813ED">
            <w:pPr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1813ED" w:rsidRDefault="001813ED">
            <w:pPr>
              <w:snapToGri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10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района Ульяновской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E2D49" w:rsidRDefault="00763B74" w:rsidP="00763B7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1036</w:t>
            </w:r>
            <w:r w:rsidR="00DA74A0" w:rsidRPr="00DA74A0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50046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E2D49" w:rsidRDefault="00763B74" w:rsidP="00763B7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1031</w:t>
            </w:r>
            <w:r w:rsidR="009260FF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172</w:t>
            </w:r>
            <w:r w:rsidR="009260FF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DA74A0" w:rsidRDefault="00763B74" w:rsidP="00763B74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9</w:t>
            </w:r>
            <w:r w:rsidR="00DA74A0" w:rsidRPr="00DA74A0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5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 w:rsidP="0021152E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115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7E2D49" w:rsidP="00763B7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</w:t>
            </w:r>
            <w:r w:rsidR="00763B74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036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,</w:t>
            </w:r>
            <w:r w:rsidR="00763B74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50046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7E2D49" w:rsidP="00763B7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</w:t>
            </w:r>
            <w:r w:rsidR="00763B74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031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,</w:t>
            </w:r>
            <w:r w:rsidR="00763B74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17272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763B74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99,5</w:t>
            </w:r>
          </w:p>
        </w:tc>
      </w:tr>
      <w:tr w:rsidR="000D3648" w:rsidRPr="008E1C1E" w:rsidTr="005E3ACC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21152E" w:rsidRDefault="0021152E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21152E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0D3648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0D3648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0D3648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0D364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0D364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9505D3" w:rsidP="00883869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89</w:t>
            </w:r>
            <w:r w:rsidR="00883869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 w:rsidR="00883869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59046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48" w:rsidRPr="00797BD9" w:rsidRDefault="009505D3" w:rsidP="008C2FCB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891,26272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48" w:rsidRPr="00797BD9" w:rsidRDefault="001F2AF6" w:rsidP="001F2AF6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99</w:t>
            </w:r>
            <w:r w:rsidR="000D3648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4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 w:rsidP="000D364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0D3648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</w:t>
            </w:r>
            <w:r w:rsidR="000D36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0D3648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</w:t>
            </w:r>
            <w:r w:rsidR="000D36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0D3648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05D3" w:rsidP="00883869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89</w:t>
            </w:r>
            <w:r w:rsidR="00883869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 w:rsidR="00883869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59046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05D3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891,26272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1F2AF6" w:rsidP="001F2AF6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99</w:t>
            </w:r>
            <w:r w:rsidR="005E3ACC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4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E2D49">
              <w:rPr>
                <w:rFonts w:ascii="Times New Roman" w:hAnsi="Times New Roman"/>
                <w:color w:val="000000"/>
                <w:sz w:val="22"/>
                <w:szCs w:val="22"/>
              </w:rPr>
              <w:t>Глава местной администрации (исполнительно-</w:t>
            </w:r>
            <w:r w:rsidRPr="007E2D4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распорядительного образования</w:t>
            </w: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5E3ACC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6D1C13" w:rsidP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459,77375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6D1C13" w:rsidP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459,77375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5E3ACC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5E3ACC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AA3DBD" w:rsidRDefault="005E3AC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5E3ACC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378,44744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378,44744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CC" w:rsidRPr="00797BD9" w:rsidRDefault="005E3ACC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5E3ACC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AA3DBD" w:rsidRDefault="005E3AC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9536BF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5E3ACC" w:rsidRPr="005E3A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5E3ACC" w:rsidP="005E3ACC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81,32631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ACC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81,32631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CC" w:rsidRPr="00797BD9" w:rsidRDefault="005E3ACC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E2D49" w:rsidRDefault="004B3CD4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2D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 w:rsidP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05D3" w:rsidP="0088386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43</w:t>
            </w:r>
            <w:r w:rsidR="0088386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88386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81671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05D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431,48897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1F2AF6" w:rsidP="001F2AF6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98</w:t>
            </w:r>
            <w:r w:rsidR="00AA3DBD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</w:t>
            </w:r>
          </w:p>
        </w:tc>
      </w:tr>
      <w:tr w:rsidR="00AA3DBD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AA3DBD" w:rsidRDefault="00AA3DBD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213,40204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208,07430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BD" w:rsidRPr="00797BD9" w:rsidRDefault="001F2AF6" w:rsidP="001F2AF6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97</w:t>
            </w:r>
            <w:r w:rsidR="00AA3DBD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</w:t>
            </w:r>
          </w:p>
        </w:tc>
      </w:tr>
      <w:tr w:rsidR="00AA3DBD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AA3DBD" w:rsidRDefault="00AA3DBD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AA3DB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40,48917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BD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40,48917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BD" w:rsidRPr="00797BD9" w:rsidRDefault="001F2AF6" w:rsidP="001F2AF6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92,15350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6D1C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92,15350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0D3648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B3CD4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AA3DBD" w:rsidRDefault="004B3CD4">
            <w:pPr>
              <w:snapToGrid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A3DB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4B3CD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5,22530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5,22530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797BD9" w:rsidRDefault="00AA3DBD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241C0B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241C0B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241C0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241C0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241C0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AA3DBD" w:rsidRPr="00AA3D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241C0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85,54670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0B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85,54670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0B" w:rsidRPr="00797BD9" w:rsidRDefault="00AA3DBD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7E2D49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E2D49" w:rsidRDefault="009505D3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66,45</w:t>
            </w:r>
            <w:r w:rsidR="007E2D49" w:rsidRPr="007E2D4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E2D49" w:rsidRDefault="009505D3" w:rsidP="009505D3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66</w:t>
            </w:r>
            <w:r w:rsidR="009260FF" w:rsidRPr="009260FF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45200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AA276B" w:rsidRDefault="009505D3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7E2D49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 w:rsidP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6,45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FF" w:rsidRDefault="009536BF" w:rsidP="009260F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66</w:t>
            </w:r>
            <w:r w:rsidR="009260F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45200</w:t>
            </w:r>
          </w:p>
          <w:p w:rsidR="007E2D49" w:rsidRPr="00797BD9" w:rsidRDefault="007E2D49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797BD9" w:rsidRDefault="009536BF" w:rsidP="008C2FCB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7E2D49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7E2D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66,45</w:t>
            </w:r>
            <w:r w:rsidR="007E2D4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0FF" w:rsidRDefault="009536BF" w:rsidP="009260F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66</w:t>
            </w:r>
            <w:r w:rsidR="009260F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45200</w:t>
            </w:r>
          </w:p>
          <w:p w:rsidR="007E2D49" w:rsidRPr="00797BD9" w:rsidRDefault="007E2D49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797BD9" w:rsidRDefault="009536BF" w:rsidP="008C2FCB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7E2D49" w:rsidRPr="008E1C1E" w:rsidTr="005E3ACC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7E2D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66,45</w:t>
            </w:r>
            <w:r w:rsidR="007E2D4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Default="007E2D49" w:rsidP="009260F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45200</w:t>
            </w:r>
          </w:p>
          <w:p w:rsidR="009260FF" w:rsidRPr="00797BD9" w:rsidRDefault="009260FF" w:rsidP="009260F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797BD9" w:rsidRDefault="009536BF" w:rsidP="008C2FCB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7E2D49" w:rsidRPr="008E1C1E" w:rsidTr="007E2D49">
        <w:tblPrEx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AA3DBD" w:rsidRDefault="007E2D49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7E2D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 w:rsidP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,1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 w:rsidP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56</w:t>
            </w:r>
            <w:r w:rsidR="007E2D4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797BD9" w:rsidRDefault="007E2D49" w:rsidP="008C2FCB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7E2D49" w:rsidRPr="008E1C1E" w:rsidTr="007E2D49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AA3DBD" w:rsidRDefault="007E2D49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7E2D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7E2D49" w:rsidP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28080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D49" w:rsidRPr="00797BD9" w:rsidRDefault="009260FF" w:rsidP="009536B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9536B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49" w:rsidRPr="00797BD9" w:rsidRDefault="009536BF" w:rsidP="007E2D49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DA74A0" w:rsidRPr="008E1C1E" w:rsidTr="005E3ACC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DA74A0" w:rsidRDefault="00F200D7" w:rsidP="00F200D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</w:t>
            </w:r>
            <w:r w:rsidR="00DA74A0" w:rsidRPr="00DA74A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DA74A0" w:rsidRDefault="00F200D7" w:rsidP="00F200D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</w:t>
            </w:r>
            <w:r w:rsidR="00DA74A0" w:rsidRPr="00DA74A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0" w:rsidRPr="00DA74A0" w:rsidRDefault="00DA74A0" w:rsidP="008C2FCB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DA74A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DA74A0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0" w:rsidRPr="00797BD9" w:rsidRDefault="00DA74A0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DA74A0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 w:rsidP="00E304A6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F200D7" w:rsidP="00DA74A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DA74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00061010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DA74A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4A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4A0" w:rsidRPr="00797BD9" w:rsidRDefault="00DA74A0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FA582A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E304A6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DA74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00061010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E304A6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DA74A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A" w:rsidRPr="00797BD9" w:rsidRDefault="00DA74A0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FA582A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 w:rsidP="00F200D7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«Техническое обслуживание» </w:t>
            </w:r>
            <w:proofErr w:type="spellStart"/>
            <w:r w:rsidR="00F200D7">
              <w:rPr>
                <w:rFonts w:ascii="Times New Roman" w:hAnsi="Times New Roman"/>
                <w:color w:val="000000"/>
                <w:sz w:val="22"/>
                <w:szCs w:val="22"/>
              </w:rPr>
              <w:t>МО</w:t>
            </w: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«Старосахчинское</w:t>
            </w:r>
            <w:proofErr w:type="spellEnd"/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D377C7" w:rsidP="00085E8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</w:t>
            </w:r>
            <w:r w:rsidR="008457DF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39048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D377C7" w:rsidP="00085E8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2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</w:t>
            </w:r>
            <w:r w:rsidR="008457DF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3463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A" w:rsidRPr="00797BD9" w:rsidRDefault="00315BED" w:rsidP="00315BED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85</w:t>
            </w:r>
            <w:r w:rsidR="00A3742C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</w:t>
            </w:r>
          </w:p>
        </w:tc>
      </w:tr>
      <w:tr w:rsidR="00FA582A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93224E" w:rsidRDefault="0093224E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24E">
              <w:rPr>
                <w:rFonts w:ascii="Times New Roman" w:hAnsi="Times New Roman"/>
                <w:color w:val="000000"/>
                <w:sz w:val="24"/>
                <w:szCs w:val="24"/>
              </w:rPr>
              <w:t>1100080130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FA582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8457DF" w:rsidP="00085E8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4,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2A" w:rsidRPr="00797BD9" w:rsidRDefault="008457DF" w:rsidP="00085E8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4,</w:t>
            </w:r>
            <w:r w:rsidR="00085E8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7197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2A" w:rsidRPr="00797BD9" w:rsidRDefault="0093224E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AA3DBD" w:rsidRDefault="0093224E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1014,19349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1014,19349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3224E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100.0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AA3DBD" w:rsidRDefault="0093224E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244.55244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244,55244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3224E" w:rsidP="00DA74A0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84,25068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84,25068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3224E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F287B" w:rsidP="008F2C6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445,24</w:t>
            </w:r>
            <w:r w:rsidR="008F2C64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</w:t>
            </w:r>
            <w:r w:rsidR="008F2C64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F287B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445,24458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3224E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 w:rsidR="008457D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3224E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93224E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93224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93224E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</w:t>
            </w:r>
            <w:r w:rsidR="008457D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6,07426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24E" w:rsidRPr="00797BD9" w:rsidRDefault="008457DF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6,07426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4E" w:rsidRPr="00797BD9" w:rsidRDefault="009F287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9F287B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6000080130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69,40434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69,40434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7B" w:rsidRDefault="009F287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9F287B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7B" w:rsidRDefault="009F287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</w:tr>
      <w:tr w:rsidR="009F287B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7B" w:rsidRDefault="009F287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</w:tr>
      <w:tr w:rsidR="009F287B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ED0518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Pr="00797BD9" w:rsidRDefault="009F287B" w:rsidP="008457DF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93224E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87B" w:rsidRDefault="009F287B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7B" w:rsidRDefault="009F287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</w:p>
        </w:tc>
      </w:tr>
      <w:tr w:rsidR="00375AC7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B818B8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B818B8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B818B8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B818B8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E87E87" w:rsidRDefault="00E87E87" w:rsidP="00B818B8">
            <w:pPr>
              <w:snapToGrid w:val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87E87">
              <w:rPr>
                <w:rFonts w:ascii="Times New Roman" w:hAnsi="Times New Roman"/>
                <w:color w:val="auto"/>
                <w:sz w:val="24"/>
                <w:szCs w:val="24"/>
              </w:rPr>
              <w:t>6000061087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B818B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375AC7" w:rsidRDefault="00E87E8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375AC7" w:rsidRDefault="00E87E87" w:rsidP="008C2FCB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7" w:rsidRPr="00797BD9" w:rsidRDefault="00375AC7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375AC7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Обеспечение 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375AC7" w:rsidRDefault="00E87E87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375AC7" w:rsidRDefault="00E87E87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375AC7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AA3DBD" w:rsidRDefault="00375AC7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AE67F1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67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E87E87" w:rsidP="00E87E8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379</w:t>
            </w:r>
            <w:r w:rsidR="00375AC7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20587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E87E87" w:rsidP="00E87E8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379</w:t>
            </w:r>
            <w:r w:rsidR="00375AC7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20587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7" w:rsidRPr="00375AC7" w:rsidRDefault="00375AC7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375AC7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375AC7" w:rsidRPr="008E1C1E" w:rsidTr="005E3ACC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AA3DBD" w:rsidRDefault="00375AC7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615621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 w:rsidR="0061562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AE67F1" w:rsidRDefault="00375AC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67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E87E87" w:rsidP="00E87E8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13</w:t>
            </w:r>
            <w:r w:rsidR="00375AC7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AC7" w:rsidRPr="00797BD9" w:rsidRDefault="00E87E87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13,80965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C7" w:rsidRPr="00375AC7" w:rsidRDefault="00375AC7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375AC7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797BD9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ED391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835,90665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338,37678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ED3910" w:rsidRDefault="008F2C64" w:rsidP="00236D34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40,5</w:t>
            </w:r>
          </w:p>
        </w:tc>
      </w:tr>
      <w:tr w:rsidR="00ED3910" w:rsidRPr="00797BD9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ED391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835,90665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338.37678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ED3910" w:rsidRDefault="008F2C64" w:rsidP="00236D34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40,5</w:t>
            </w:r>
          </w:p>
        </w:tc>
      </w:tr>
      <w:tr w:rsidR="00ED3910" w:rsidRPr="00797BD9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Соглашение по передаче полномочий в поселения по содержанию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835,90665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338,37678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8F2C64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40,5</w:t>
            </w:r>
          </w:p>
        </w:tc>
      </w:tr>
      <w:tr w:rsidR="00ED3910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МП "Развитие транспортной системы в муниципальном образовании "</w:t>
            </w:r>
            <w:proofErr w:type="spellStart"/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Мелекесский</w:t>
            </w:r>
            <w:proofErr w:type="spellEnd"/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Ульяновской области на 2014-2018 годы" (зим содержа</w:t>
            </w:r>
          </w:p>
          <w:p w:rsidR="00ED3910" w:rsidRPr="00ED3910" w:rsidRDefault="00ED3910" w:rsidP="00236D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ние</w:t>
            </w:r>
            <w:proofErr w:type="spellEnd"/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629,64722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296,10600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Default="008F2C64" w:rsidP="008F2C6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47</w:t>
            </w:r>
            <w:r w:rsidR="00ED391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</w:p>
        </w:tc>
      </w:tr>
      <w:tr w:rsidR="00ED3910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0701A3" w:rsidP="00236D3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 содержание дорог в летний пер</w:t>
            </w:r>
            <w:r w:rsidR="00ED3910"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163,98865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Default="00B12135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</w:p>
        </w:tc>
      </w:tr>
      <w:tr w:rsidR="00ED3910" w:rsidRPr="00797BD9" w:rsidTr="00ED3910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ED391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 зимнее 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D3910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D391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42,27078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42,27078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ED3910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4850E6" w:rsidRDefault="001D05B3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374,74751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4850E6" w:rsidRDefault="001D05B3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362,23424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4850E6" w:rsidRDefault="000531F3" w:rsidP="00236D34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96,7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ED391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374,74751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362,23424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236D34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96,7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374,74751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362,23424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96,7</w:t>
            </w:r>
          </w:p>
        </w:tc>
      </w:tr>
      <w:tr w:rsidR="001D05B3" w:rsidRPr="008E1C1E" w:rsidTr="005E3ACC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Мероприятия МП «Развитие культуры и туризма в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Мелекесском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районе Ульяновской области на 2017-2018годы» (ремонт памятных сооружений)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1D05B3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B3" w:rsidRDefault="000531F3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90,0</w:t>
            </w:r>
          </w:p>
        </w:tc>
      </w:tr>
      <w:tr w:rsidR="001D05B3" w:rsidRPr="008E1C1E" w:rsidTr="005E3ACC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4000061010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P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</w:pPr>
            <w:r w:rsidRPr="001D05B3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5B3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B3" w:rsidRDefault="000531F3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ED39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600010</w:t>
            </w:r>
            <w:r w:rsidR="00ED39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313,88051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306,36724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0531F3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97</w:t>
            </w:r>
            <w:r w:rsidR="00ED391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1D05B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  <w:r w:rsidR="00ED39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600010</w:t>
            </w:r>
            <w:r w:rsidR="00ED39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F200D7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313,88051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F200D7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306,36724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0531F3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97</w:t>
            </w:r>
            <w:r w:rsidR="00ED391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522061085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10,86700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867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522061085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10,86700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F200D7" w:rsidP="00F200D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867</w:t>
            </w:r>
            <w:r w:rsidR="00ED3910"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0531F3" w:rsidP="00236D34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EE7767" w:rsidRDefault="00ED3910" w:rsidP="00EE7767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77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B721B2" w:rsidRDefault="00EE7767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EE77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E7767" w:rsidP="00B721B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318</w:t>
            </w:r>
            <w:r w:rsidR="00ED3910"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</w:t>
            </w:r>
            <w:r w:rsid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00</w:t>
            </w:r>
            <w:r w:rsidR="00ED3910"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B721B2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318</w:t>
            </w:r>
            <w:r w:rsidR="00ED3910"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</w:t>
            </w:r>
            <w:r w:rsidR="00ED3910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00</w:t>
            </w:r>
            <w:r w:rsidR="00ED3910"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ED3910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AA3DBD" w:rsidRDefault="00ED3910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B721B2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25</w:t>
            </w:r>
            <w:r w:rsidR="00ED391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21976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259,21976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ED3910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AA3DBD" w:rsidRDefault="00ED3910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B721B2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B721B2" w:rsidRDefault="00481113" w:rsidP="00481113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20</w:t>
            </w:r>
            <w:r w:rsidR="00ED3910" w:rsidRPr="00B721B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17278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B721B2" w:rsidRDefault="00481113" w:rsidP="00481113">
            <w:pPr>
              <w:snapToGrid w:val="0"/>
              <w:jc w:val="right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20</w:t>
            </w:r>
            <w:r w:rsidR="00ED3910" w:rsidRPr="00B721B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17278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B721B2" w:rsidRDefault="00ED3910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 w:rsidRPr="00B721B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ED3910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Прочая закупка товаров, работ </w:t>
            </w: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36</w:t>
            </w:r>
            <w:r w:rsidR="00ED3910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910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36,30000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10" w:rsidRPr="00797BD9" w:rsidRDefault="00ED3910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Уплата прочих налогов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Default="00481113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прочих налогов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236D34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6000061045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1,40746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1,40746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Default="00481113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Финансовый отдел администрации МО "</w:t>
            </w:r>
            <w:proofErr w:type="spellStart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сельское поселение" </w:t>
            </w:r>
            <w:proofErr w:type="spellStart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8C2FCB" w:rsidRDefault="00481113" w:rsidP="00E87E8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8C2FCB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05</w:t>
            </w:r>
            <w:r w:rsidRPr="008C2FCB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8C2FCB" w:rsidRDefault="00481113" w:rsidP="00E87E8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286,90016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8C2FCB" w:rsidRDefault="00B12135" w:rsidP="00B12135">
            <w:pPr>
              <w:snapToGrid w:val="0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93</w:t>
            </w:r>
            <w:r w:rsidR="00481113" w:rsidRPr="008C2FCB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305,55000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286,90016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B12135" w:rsidP="00B12135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93</w:t>
            </w:r>
            <w:r w:rsidR="00481113"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256,50000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237,85016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B12135" w:rsidP="00B12135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92</w:t>
            </w:r>
            <w:r w:rsidR="00481113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252,90688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4A2E9F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4A2E9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234,25704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4A2E9F" w:rsidRDefault="00B12135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4A2E9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92,6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AA3DBD" w:rsidRDefault="00481113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B721B2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1100080010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195,0000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192,83609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CE6A49" w:rsidP="00B12135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</w:t>
            </w:r>
            <w:r w:rsidR="00B1213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</w:t>
            </w:r>
            <w:r w:rsidR="00481113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B1213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AA3DBD" w:rsidRDefault="00481113" w:rsidP="008C2FC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3D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15109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57,90688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41,42095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CE6A49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71,5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15109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3,59312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3,59312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03C10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</w:t>
            </w:r>
            <w:r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05</w:t>
            </w:r>
            <w:r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49</w:t>
            </w:r>
            <w:r w:rsidRPr="00797BD9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13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C1778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52000611</w:t>
            </w: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</w:t>
            </w: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CE6A49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</w:t>
            </w:r>
            <w:r w:rsidR="00481113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0.0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C17787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8C2F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 по передаче (принятии) части полномочий в решение вопросов местного значения по размещению заказа на поставку товаров,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8C2F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выполнения работ,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8C2FCB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оказания услуг для  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</w:t>
            </w: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7,15000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7,15000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CE6A49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</w:t>
            </w:r>
            <w:r w:rsidR="00481113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C1778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 о передаче полномочий по определению поставщиков (подрядчиков, исполнителей) для муниципальных заказчиков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52000</w:t>
            </w: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10,30000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,30000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C1778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Межбюджетные трансферты о принятии части полномочий по осуществлению внутреннего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</w:t>
            </w: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15,60000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EE7767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15</w:t>
            </w: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</w:t>
            </w: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797BD9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</w:tr>
      <w:tr w:rsidR="00481113" w:rsidRPr="008E1C1E" w:rsidTr="005E3ACC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97BD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 w:rsidP="008C2FCB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5128,54094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113" w:rsidRPr="00797BD9" w:rsidRDefault="00481113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4594,51921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13" w:rsidRPr="00797BD9" w:rsidRDefault="00481113" w:rsidP="00CE6A49">
            <w:pPr>
              <w:snapToGrid w:val="0"/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8</w:t>
            </w:r>
            <w:r w:rsidR="00CE6A49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9</w:t>
            </w:r>
            <w:r w:rsidRPr="00797BD9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,</w:t>
            </w:r>
            <w:r w:rsidR="00CE6A49">
              <w:rPr>
                <w:rFonts w:ascii="Times New Roman" w:hAnsi="Times New Roman"/>
                <w:bCs/>
                <w:color w:val="000000"/>
                <w:w w:val="90"/>
                <w:sz w:val="22"/>
                <w:szCs w:val="22"/>
              </w:rPr>
              <w:t>6</w:t>
            </w:r>
          </w:p>
        </w:tc>
      </w:tr>
    </w:tbl>
    <w:p w:rsidR="004B3CD4" w:rsidRDefault="004B3CD4">
      <w:pPr>
        <w:pStyle w:val="a0"/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C17787">
        <w:rPr>
          <w:rFonts w:ascii="Times New Roman" w:hAnsi="Times New Roman"/>
          <w:b w:val="0"/>
          <w:color w:val="00000A"/>
          <w:sz w:val="24"/>
          <w:szCs w:val="24"/>
        </w:rPr>
        <w:lastRenderedPageBreak/>
        <w:t>Приложение  №4</w:t>
      </w:r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C17787">
        <w:rPr>
          <w:rFonts w:ascii="Times New Roman" w:hAnsi="Times New Roman"/>
          <w:b w:val="0"/>
          <w:color w:val="00000A"/>
          <w:sz w:val="24"/>
          <w:szCs w:val="24"/>
        </w:rPr>
        <w:t xml:space="preserve">к решению Совета депутатов </w:t>
      </w:r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C17787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C17787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C17787">
        <w:rPr>
          <w:rFonts w:ascii="Times New Roman" w:hAnsi="Times New Roman"/>
          <w:b w:val="0"/>
          <w:color w:val="00000A"/>
          <w:sz w:val="24"/>
          <w:szCs w:val="24"/>
        </w:rPr>
        <w:t>сельское поселение»</w:t>
      </w:r>
    </w:p>
    <w:p w:rsidR="004B3CD4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C17787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C17787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C17787" w:rsidRPr="00C17787" w:rsidRDefault="004B3CD4" w:rsidP="00C17787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C17787">
        <w:rPr>
          <w:rFonts w:ascii="Times New Roman" w:hAnsi="Times New Roman"/>
          <w:b w:val="0"/>
          <w:color w:val="00000A"/>
          <w:sz w:val="24"/>
          <w:szCs w:val="24"/>
        </w:rPr>
        <w:t>Ульяновской области</w:t>
      </w:r>
    </w:p>
    <w:p w:rsidR="004B3CD4" w:rsidRPr="008E1C1E" w:rsidRDefault="004B3CD4" w:rsidP="00C17787">
      <w:pPr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4B3CD4" w:rsidRPr="006A67C0" w:rsidRDefault="004B3CD4">
      <w:pPr>
        <w:pStyle w:val="a0"/>
        <w:spacing w:after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42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850"/>
        <w:gridCol w:w="851"/>
        <w:gridCol w:w="1417"/>
        <w:gridCol w:w="1276"/>
        <w:gridCol w:w="992"/>
        <w:gridCol w:w="36"/>
        <w:gridCol w:w="44"/>
      </w:tblGrid>
      <w:tr w:rsidR="004B3CD4" w:rsidRPr="008E1C1E" w:rsidTr="00A87545">
        <w:trPr>
          <w:trHeight w:val="247"/>
        </w:trPr>
        <w:tc>
          <w:tcPr>
            <w:tcW w:w="10348" w:type="dxa"/>
            <w:gridSpan w:val="6"/>
          </w:tcPr>
          <w:p w:rsidR="00A87545" w:rsidRDefault="004B3CD4" w:rsidP="00A87545">
            <w:pPr>
              <w:pStyle w:val="a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Расходы бюджета муниципального образования «</w:t>
            </w:r>
            <w:proofErr w:type="spellStart"/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Старосахчинское</w:t>
            </w:r>
            <w:proofErr w:type="spellEnd"/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Мелекесского</w:t>
            </w:r>
            <w:proofErr w:type="spellEnd"/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района Ульяновской области за 201</w:t>
            </w:r>
            <w:r w:rsidR="000531F3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7</w:t>
            </w:r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>год по разделам</w:t>
            </w:r>
          </w:p>
          <w:p w:rsidR="004B3CD4" w:rsidRDefault="004B3CD4" w:rsidP="00A87545">
            <w:pPr>
              <w:pStyle w:val="a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  <w:r w:rsidRPr="008E1C1E">
              <w:rPr>
                <w:rFonts w:ascii="Times New Roman" w:hAnsi="Times New Roman"/>
                <w:bCs/>
                <w:color w:val="00000A"/>
                <w:sz w:val="28"/>
                <w:szCs w:val="28"/>
              </w:rPr>
              <w:t xml:space="preserve"> и подразделам классификации расходов бюджетов</w:t>
            </w:r>
          </w:p>
          <w:p w:rsidR="00A87545" w:rsidRPr="008E1C1E" w:rsidRDefault="00A87545" w:rsidP="00A87545">
            <w:pPr>
              <w:pStyle w:val="a0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36" w:type="dxa"/>
          </w:tcPr>
          <w:p w:rsidR="004B3CD4" w:rsidRPr="008E1C1E" w:rsidRDefault="004B3C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" w:type="dxa"/>
          </w:tcPr>
          <w:p w:rsidR="004B3CD4" w:rsidRPr="008E1C1E" w:rsidRDefault="004B3C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3ED" w:rsidRPr="008E1C1E" w:rsidTr="001813ED">
        <w:tblPrEx>
          <w:tblCellMar>
            <w:left w:w="108" w:type="dxa"/>
            <w:right w:w="108" w:type="dxa"/>
          </w:tblCellMar>
        </w:tblPrEx>
        <w:trPr>
          <w:gridAfter w:val="2"/>
          <w:wAfter w:w="80" w:type="dxa"/>
          <w:cantSplit/>
          <w:trHeight w:val="6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8E1C1E" w:rsidRDefault="004B3CD4" w:rsidP="00797BD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1813ED" w:rsidP="001813ED">
            <w:pPr>
              <w:snapToGrid w:val="0"/>
              <w:ind w:left="-108" w:right="113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Р</w:t>
            </w:r>
            <w:r w:rsidR="004B3CD4"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ED" w:rsidRDefault="001813ED" w:rsidP="00A87545">
            <w:pPr>
              <w:snapToGrid w:val="0"/>
              <w:ind w:left="-108" w:right="113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П</w:t>
            </w:r>
            <w:r w:rsidR="004B3CD4"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од</w:t>
            </w:r>
          </w:p>
          <w:p w:rsidR="004B3CD4" w:rsidRPr="001643E1" w:rsidRDefault="004B3CD4" w:rsidP="00A87545">
            <w:pPr>
              <w:snapToGrid w:val="0"/>
              <w:ind w:left="-108" w:right="113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разд</w:t>
            </w:r>
            <w:r w:rsidR="001813ED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4B3CD4" w:rsidP="00797BD9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Уточнённый бюджет </w:t>
            </w:r>
            <w:r w:rsidR="00174984"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на 201</w:t>
            </w:r>
            <w:r w:rsidR="00797BD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6</w:t>
            </w:r>
            <w:r w:rsidR="00174984"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4B3CD4" w:rsidP="00797BD9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Исполнено за 201</w:t>
            </w:r>
            <w:r w:rsidR="00797BD9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6</w:t>
            </w: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4" w:rsidRPr="001643E1" w:rsidRDefault="004B3CD4" w:rsidP="00797BD9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% </w:t>
            </w:r>
            <w:r w:rsidR="00A87545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выпол</w:t>
            </w:r>
            <w:proofErr w:type="spellEnd"/>
            <w:r w:rsidRPr="001643E1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 нения</w:t>
            </w:r>
          </w:p>
        </w:tc>
      </w:tr>
      <w:tr w:rsidR="001813ED" w:rsidRPr="008E1C1E" w:rsidTr="001813ED">
        <w:trPr>
          <w:trHeight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0377C1" w:rsidRDefault="004B3CD4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4B3CD4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4B3CD4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CD4" w:rsidRPr="001643E1" w:rsidRDefault="000377C1" w:rsidP="00812D3B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12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12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4B3CD4" w:rsidRPr="001643E1" w:rsidRDefault="00AA276B" w:rsidP="00812D3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2D3B">
              <w:rPr>
                <w:rFonts w:ascii="Times New Roman" w:hAnsi="Times New Roman"/>
                <w:color w:val="000000"/>
                <w:sz w:val="24"/>
                <w:szCs w:val="24"/>
              </w:rPr>
              <w:t>027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12D3B">
              <w:rPr>
                <w:rFonts w:ascii="Times New Roman" w:hAnsi="Times New Roman"/>
                <w:color w:val="000000"/>
                <w:sz w:val="24"/>
                <w:szCs w:val="24"/>
              </w:rPr>
              <w:t>2826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4B3CD4" w:rsidRPr="001643E1" w:rsidRDefault="00670915" w:rsidP="0046335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4633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4B3CD4" w:rsidRPr="008E1C1E" w:rsidRDefault="004B3CD4" w:rsidP="00AA27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4B3CD4" w:rsidRPr="008E1C1E" w:rsidRDefault="004B3CD4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82F25" w:rsidRPr="008E1C1E" w:rsidTr="001813ED">
        <w:trPr>
          <w:trHeight w:val="3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0377C1" w:rsidRDefault="00C82F25" w:rsidP="00E72AF5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Межбюджетные трансферты по передаче части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16,00000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82F25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</w:t>
            </w:r>
            <w:r w:rsidR="00C82F25" w:rsidRPr="001643E1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25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</w:t>
            </w:r>
            <w:r w:rsidR="00C82F25" w:rsidRPr="001643E1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813ED" w:rsidRPr="008E1C1E" w:rsidTr="001813ED">
        <w:trPr>
          <w:trHeight w:val="3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0377C1" w:rsidRDefault="00EF66EA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EF66E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EF66E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459,77375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F66EA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459,77375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6EA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EF66EA" w:rsidRPr="008E1C1E" w:rsidRDefault="00EF66EA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EF66EA" w:rsidRPr="008E1C1E" w:rsidRDefault="00EF66EA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813ED" w:rsidRPr="008E1C1E" w:rsidTr="001813ED">
        <w:trPr>
          <w:trHeight w:val="4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0377C1" w:rsidRDefault="00EF66EA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субъекта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EF66E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EF66E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6EA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436,81671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F66EA" w:rsidRPr="001643E1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431,48897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6EA" w:rsidRPr="001643E1" w:rsidRDefault="0046335D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98,8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EF66EA" w:rsidRPr="008E1C1E" w:rsidRDefault="00EF66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EF66EA" w:rsidRPr="008E1C1E" w:rsidRDefault="00EF66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13ED" w:rsidRPr="008E1C1E" w:rsidTr="000377C1">
        <w:trPr>
          <w:trHeight w:val="8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CD" w:rsidRPr="00C82F25" w:rsidRDefault="001907CD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бюджета)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CD" w:rsidRPr="00C82F25" w:rsidRDefault="001907CD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CD" w:rsidRPr="00C82F25" w:rsidRDefault="001907CD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7CD" w:rsidRPr="00C82F25" w:rsidRDefault="00812D3B" w:rsidP="00812D3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256</w:t>
            </w:r>
            <w:r w:rsidR="000377C1" w:rsidRP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96467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  <w:r w:rsidR="0096467F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907CD" w:rsidRPr="00C82F25" w:rsidRDefault="0096467F" w:rsidP="00812D3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</w:t>
            </w:r>
            <w:r w:rsidR="00812D3B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812D3B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7CD" w:rsidRPr="00C82F25" w:rsidRDefault="0046335D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92,7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1907CD" w:rsidRPr="008E1C1E" w:rsidRDefault="001907CD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1907CD" w:rsidRPr="008E1C1E" w:rsidRDefault="001907CD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C82F25" w:rsidRDefault="000377C1">
            <w:pPr>
              <w:snapToGri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C82F25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C82F25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C82F25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1864,72080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C82F25" w:rsidRDefault="0096467F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1864,71979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C82F25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82F25" w:rsidRPr="008E1C1E" w:rsidTr="001813ED">
        <w:trPr>
          <w:trHeight w:val="2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0377C1" w:rsidRDefault="00C82F25" w:rsidP="00E72AF5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Межбюджетные трансферты по передаче части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17,45000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9646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9646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276B" w:rsidRPr="008E1C1E" w:rsidTr="001813ED">
        <w:trPr>
          <w:trHeight w:val="2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76B" w:rsidRPr="001643E1" w:rsidRDefault="00AA276B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76B" w:rsidRPr="001643E1" w:rsidRDefault="00AA276B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76B" w:rsidRPr="001643E1" w:rsidRDefault="00AA276B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76B" w:rsidRPr="00AA276B" w:rsidRDefault="000D1CD8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66,45</w:t>
            </w:r>
            <w:r w:rsidR="00AA276B" w:rsidRPr="00AA276B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AA276B" w:rsidRPr="00AA276B" w:rsidRDefault="000D1CD8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66</w:t>
            </w:r>
            <w:r w:rsidR="00AA276B" w:rsidRPr="00AA276B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45200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76B" w:rsidRPr="004A2E9F" w:rsidRDefault="0046335D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 w:rsidRPr="004A2E9F"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AA276B" w:rsidRPr="008E1C1E" w:rsidRDefault="00AA276B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AA276B" w:rsidRPr="008E1C1E" w:rsidRDefault="00AA276B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1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AA276B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</w:t>
            </w:r>
            <w:r w:rsidR="000D1CD8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6,45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0D1CD8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66,452</w:t>
            </w:r>
            <w:r w:rsidR="00FD78CA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46335D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276B72" w:rsidRPr="008E1C1E" w:rsidTr="001813ED">
        <w:trPr>
          <w:trHeight w:val="46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1643E1" w:rsidRDefault="00276B72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1643E1" w:rsidRDefault="00276B72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1643E1" w:rsidRDefault="00276B72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FD78CA" w:rsidRDefault="00FD78CA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FD78CA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76B72" w:rsidRPr="00FD78CA" w:rsidRDefault="00FD78CA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FD78CA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B72" w:rsidRPr="00276B72" w:rsidRDefault="00276B72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276B72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276B72" w:rsidRPr="008E1C1E" w:rsidRDefault="00276B72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276B72" w:rsidRPr="008E1C1E" w:rsidRDefault="00276B72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FD78C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FD78CA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393,01552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276B72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FD78CA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851,50665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276B72" w:rsidRDefault="00FD78CA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4"/>
                <w:szCs w:val="24"/>
              </w:rPr>
              <w:t>353,97678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46335D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41,6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FD78CA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835,90665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FD78CA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338,37678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46335D" w:rsidP="00FD78CA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40,5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276B72" w:rsidRPr="008E1C1E" w:rsidTr="001813ED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1643E1" w:rsidRDefault="00276B72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77C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Межбюджетные трансферты по передаче части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276B72" w:rsidRDefault="00276B72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76B7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276B72" w:rsidRDefault="00276B72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76B7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72" w:rsidRPr="00276B72" w:rsidRDefault="00276B72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 w:rsidRPr="00276B7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15,60000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76B72" w:rsidRPr="00276B72" w:rsidRDefault="008C304A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15</w:t>
            </w:r>
            <w:r w:rsidR="00276B72" w:rsidRPr="00276B7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6000</w:t>
            </w:r>
            <w:r w:rsidR="00276B72" w:rsidRPr="00276B7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6B72" w:rsidRPr="00276B72" w:rsidRDefault="008C304A" w:rsidP="00FD78CA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10</w:t>
            </w:r>
            <w:r w:rsidR="00276B72" w:rsidRPr="00276B72">
              <w:rPr>
                <w:rFonts w:ascii="Times New Roman" w:hAnsi="Times New Roman"/>
                <w:b w:val="0"/>
                <w:bCs/>
                <w:color w:val="000000"/>
                <w:w w:val="90"/>
                <w:sz w:val="24"/>
                <w:szCs w:val="24"/>
              </w:rPr>
              <w:t>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276B72" w:rsidRPr="008E1C1E" w:rsidRDefault="00276B72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276B72" w:rsidRPr="008E1C1E" w:rsidRDefault="00276B72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C82F25" w:rsidRPr="008E1C1E" w:rsidTr="001813ED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FD78CA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C82F25" w:rsidRDefault="000D1CD8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37</w:t>
            </w:r>
            <w:r w:rsidR="00C82F25"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74751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82F25" w:rsidRPr="00C82F25" w:rsidRDefault="00C82F25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</w:t>
            </w:r>
            <w:r w:rsidR="000D1CD8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62</w:t>
            </w: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 w:rsidR="000D1CD8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2342</w:t>
            </w: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25" w:rsidRPr="00C82F25" w:rsidRDefault="0046335D" w:rsidP="00FD78CA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96,7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A87545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1907CD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D1CD8" w:rsidP="004C4A32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374,74751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C82F25" w:rsidP="000D1CD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</w:t>
            </w:r>
            <w:r w:rsidR="000D1CD8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0D1CD8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2342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46335D" w:rsidP="00585A3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96,7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82F25" w:rsidRPr="008E1C1E" w:rsidTr="001813ED">
        <w:trPr>
          <w:trHeight w:val="34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 w:rsidP="000D1CD8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C82F25" w:rsidRDefault="000D1CD8" w:rsidP="000D1CD8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318</w:t>
            </w:r>
            <w:r w:rsidR="00C82F25"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82F25" w:rsidRPr="00C82F25" w:rsidRDefault="00C82F25" w:rsidP="000D1CD8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31</w:t>
            </w:r>
            <w:r w:rsidR="000D1CD8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8</w:t>
            </w: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,</w:t>
            </w:r>
            <w:r w:rsidR="000D1CD8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25" w:rsidRPr="00C82F25" w:rsidRDefault="00C82F25" w:rsidP="00E72AF5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D1CD8" w:rsidP="000D1CD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318</w:t>
            </w:r>
            <w:r w:rsid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C82F25" w:rsidP="000D1CD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31</w:t>
            </w:r>
            <w:r w:rsidR="000D1CD8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,</w:t>
            </w:r>
            <w:r w:rsidR="000D1CD8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C82F25" w:rsidP="00585A3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2F25" w:rsidRPr="008E1C1E" w:rsidTr="001813ED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1643E1" w:rsidRDefault="00C82F25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F25" w:rsidRPr="00C82F25" w:rsidRDefault="000D1CD8" w:rsidP="000D1CD8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</w:t>
            </w:r>
            <w:r w:rsidR="00C82F25"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82F25" w:rsidRPr="00C82F25" w:rsidRDefault="000D1CD8" w:rsidP="000D1CD8">
            <w:pPr>
              <w:snapToGrid w:val="0"/>
              <w:jc w:val="right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7</w:t>
            </w:r>
            <w:r w:rsidR="00C82F25"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4580</w:t>
            </w:r>
            <w:r w:rsidR="00C82F25"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25" w:rsidRPr="00C82F25" w:rsidRDefault="00C82F25" w:rsidP="00E72AF5">
            <w:pPr>
              <w:snapToGrid w:val="0"/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C82F25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C82F25" w:rsidRPr="008E1C1E" w:rsidRDefault="00C82F25">
            <w:pPr>
              <w:snapToGrid w:val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2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 w:rsidP="00C82F25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 w:rsidR="00C82F2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D1CD8" w:rsidP="000D1CD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0D1CD8" w:rsidP="000D1CD8">
            <w:pPr>
              <w:snapToGrid w:val="0"/>
              <w:jc w:val="right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7</w:t>
            </w:r>
            <w:r w:rsid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4580</w:t>
            </w:r>
            <w:r w:rsidR="00C82F25"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C82F25" w:rsidP="00585A32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w w:val="90"/>
                <w:sz w:val="24"/>
                <w:szCs w:val="24"/>
              </w:rPr>
              <w:t>100,0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77C1" w:rsidRPr="008E1C1E" w:rsidTr="001813ED">
        <w:trPr>
          <w:trHeight w:val="34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0377C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7C1" w:rsidRPr="001643E1" w:rsidRDefault="00FD78CA">
            <w:pPr>
              <w:snapToGrid w:val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5128,54094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377C1" w:rsidRPr="001643E1" w:rsidRDefault="00FD78CA">
            <w:pPr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4594,51921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7C1" w:rsidRPr="001643E1" w:rsidRDefault="0090277B" w:rsidP="0046335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6335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33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" w:type="dxa"/>
            <w:tcBorders>
              <w:left w:val="single" w:sz="1" w:space="0" w:color="000000"/>
            </w:tcBorders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bCs/>
                <w:color w:val="00000A"/>
                <w:sz w:val="28"/>
                <w:szCs w:val="28"/>
              </w:rPr>
            </w:pPr>
          </w:p>
        </w:tc>
        <w:tc>
          <w:tcPr>
            <w:tcW w:w="44" w:type="dxa"/>
          </w:tcPr>
          <w:p w:rsidR="000377C1" w:rsidRPr="008E1C1E" w:rsidRDefault="000377C1">
            <w:pPr>
              <w:snapToGrid w:val="0"/>
              <w:rPr>
                <w:rFonts w:ascii="Times New Roman" w:hAnsi="Times New Roman"/>
                <w:b w:val="0"/>
                <w:bCs/>
                <w:color w:val="00000A"/>
                <w:sz w:val="28"/>
                <w:szCs w:val="28"/>
              </w:rPr>
            </w:pPr>
          </w:p>
        </w:tc>
      </w:tr>
    </w:tbl>
    <w:p w:rsidR="0027294D" w:rsidRDefault="0027294D">
      <w:pPr>
        <w:pStyle w:val="a0"/>
        <w:spacing w:after="0"/>
        <w:rPr>
          <w:rFonts w:ascii="Times New Roman" w:hAnsi="Times New Roman"/>
          <w:b w:val="0"/>
          <w:bCs/>
          <w:color w:val="00000A"/>
          <w:sz w:val="28"/>
          <w:szCs w:val="28"/>
        </w:rPr>
      </w:pP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Приложение  №5</w:t>
      </w: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lastRenderedPageBreak/>
        <w:t xml:space="preserve">к решению Совета депутатов </w:t>
      </w: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330B76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>сельское поселение»</w:t>
      </w: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330B76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330B76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4B3CD4" w:rsidRPr="00330B76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330B76">
        <w:rPr>
          <w:rFonts w:ascii="Times New Roman" w:hAnsi="Times New Roman"/>
          <w:b w:val="0"/>
          <w:color w:val="00000A"/>
          <w:sz w:val="24"/>
          <w:szCs w:val="24"/>
        </w:rPr>
        <w:t xml:space="preserve">Ульяновской области </w:t>
      </w:r>
    </w:p>
    <w:p w:rsidR="004B3CD4" w:rsidRDefault="004B3CD4" w:rsidP="00713251">
      <w:pPr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1813ED" w:rsidRPr="008E1C1E" w:rsidRDefault="001813ED" w:rsidP="00713251">
      <w:pPr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4B3CD4" w:rsidRPr="008E1C1E" w:rsidRDefault="004B3CD4">
      <w:pPr>
        <w:tabs>
          <w:tab w:val="left" w:pos="630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8E1C1E">
        <w:rPr>
          <w:rFonts w:ascii="Times New Roman" w:hAnsi="Times New Roman"/>
          <w:color w:val="000000"/>
          <w:sz w:val="28"/>
          <w:szCs w:val="28"/>
        </w:rPr>
        <w:t>Источники финансирования дефицита бюджета муниципального образования «</w:t>
      </w:r>
      <w:proofErr w:type="spellStart"/>
      <w:r w:rsidRPr="008E1C1E">
        <w:rPr>
          <w:rFonts w:ascii="Times New Roman" w:hAnsi="Times New Roman"/>
          <w:color w:val="000000"/>
          <w:sz w:val="28"/>
          <w:szCs w:val="28"/>
        </w:rPr>
        <w:t>Старосахчинское</w:t>
      </w:r>
      <w:proofErr w:type="spellEnd"/>
      <w:r w:rsidRPr="008E1C1E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8E1C1E">
        <w:rPr>
          <w:rFonts w:ascii="Times New Roman" w:hAnsi="Times New Roman"/>
          <w:color w:val="000000"/>
          <w:sz w:val="28"/>
          <w:szCs w:val="28"/>
        </w:rPr>
        <w:t>Мелекесского</w:t>
      </w:r>
      <w:proofErr w:type="spellEnd"/>
      <w:r w:rsidRPr="008E1C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1C1E">
        <w:rPr>
          <w:rFonts w:ascii="Times New Roman" w:hAnsi="Times New Roman"/>
          <w:color w:val="000000"/>
          <w:sz w:val="28"/>
          <w:szCs w:val="28"/>
        </w:rPr>
        <w:t>районаУльяновской</w:t>
      </w:r>
      <w:proofErr w:type="spellEnd"/>
      <w:r w:rsidRPr="008E1C1E">
        <w:rPr>
          <w:rFonts w:ascii="Times New Roman" w:hAnsi="Times New Roman"/>
          <w:color w:val="000000"/>
          <w:sz w:val="28"/>
          <w:szCs w:val="28"/>
        </w:rPr>
        <w:t xml:space="preserve"> области за 201</w:t>
      </w:r>
      <w:r w:rsidR="00E740C4">
        <w:rPr>
          <w:rFonts w:ascii="Times New Roman" w:hAnsi="Times New Roman"/>
          <w:color w:val="000000"/>
          <w:sz w:val="28"/>
          <w:szCs w:val="28"/>
        </w:rPr>
        <w:t>6</w:t>
      </w:r>
      <w:r w:rsidRPr="008E1C1E">
        <w:rPr>
          <w:rFonts w:ascii="Times New Roman" w:hAnsi="Times New Roman"/>
          <w:color w:val="000000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4B3CD4" w:rsidRPr="001813ED" w:rsidRDefault="004B3CD4">
      <w:pPr>
        <w:tabs>
          <w:tab w:val="left" w:pos="6300"/>
        </w:tabs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678"/>
        <w:gridCol w:w="709"/>
        <w:gridCol w:w="3402"/>
        <w:gridCol w:w="1559"/>
      </w:tblGrid>
      <w:tr w:rsidR="00E740C4" w:rsidRPr="00E740C4" w:rsidTr="004D5A88">
        <w:trPr>
          <w:trHeight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0C4" w:rsidRPr="001813ED" w:rsidRDefault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4" w:rsidRPr="001813ED" w:rsidRDefault="00E740C4">
            <w:pPr>
              <w:snapToGrid w:val="0"/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4" w:rsidRPr="001813ED" w:rsidRDefault="00E740C4">
            <w:pPr>
              <w:snapToGrid w:val="0"/>
              <w:ind w:right="-108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Сумма</w:t>
            </w:r>
          </w:p>
        </w:tc>
      </w:tr>
      <w:tr w:rsidR="004B3CD4" w:rsidRPr="00E740C4" w:rsidTr="004D5A88">
        <w:trPr>
          <w:trHeight w:val="9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Финансовый отдел администрации муниципального образования «</w:t>
            </w:r>
            <w:proofErr w:type="spellStart"/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Старосахчинское</w:t>
            </w:r>
            <w:proofErr w:type="spellEnd"/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D4" w:rsidRPr="00E740C4" w:rsidTr="004D5A88">
        <w:trPr>
          <w:trHeight w:val="4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 w:rsidP="00E740C4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43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75283</w:t>
            </w:r>
          </w:p>
        </w:tc>
      </w:tr>
      <w:tr w:rsidR="004B3CD4" w:rsidRPr="00E740C4" w:rsidTr="004D5A88">
        <w:trPr>
          <w:trHeight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</w:tr>
      <w:tr w:rsidR="004B3CD4" w:rsidRPr="00E740C4" w:rsidTr="004D5A88">
        <w:trPr>
          <w:trHeight w:val="2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</w:tr>
      <w:tr w:rsidR="004B3CD4" w:rsidRPr="00E740C4" w:rsidTr="004D5A88">
        <w:trPr>
          <w:trHeight w:val="4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</w:tr>
      <w:tr w:rsidR="004B3CD4" w:rsidRPr="00E740C4" w:rsidTr="004D5A88">
        <w:trPr>
          <w:trHeight w:val="5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денежных средств  бюджетов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</w:tr>
      <w:tr w:rsidR="004B3CD4" w:rsidRPr="00E740C4" w:rsidTr="004D5A88">
        <w:trPr>
          <w:trHeight w:val="1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</w:tr>
      <w:tr w:rsidR="004B3CD4" w:rsidRPr="00E740C4" w:rsidTr="004D5A88">
        <w:trPr>
          <w:trHeight w:val="4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</w:tr>
      <w:tr w:rsidR="004B3CD4" w:rsidRPr="00E740C4" w:rsidTr="004D5A88">
        <w:trPr>
          <w:trHeight w:val="4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</w:tr>
      <w:tr w:rsidR="004B3CD4" w:rsidRPr="00E740C4" w:rsidTr="004D5A88">
        <w:trPr>
          <w:trHeight w:val="3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E740C4" w:rsidRDefault="0046335D" w:rsidP="0046335D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</w:tr>
    </w:tbl>
    <w:p w:rsidR="00001EB9" w:rsidRPr="00E740C4" w:rsidRDefault="00001EB9">
      <w:pPr>
        <w:rPr>
          <w:rFonts w:ascii="Times New Roman" w:hAnsi="Times New Roman"/>
          <w:b w:val="0"/>
          <w:color w:val="00000A"/>
          <w:sz w:val="24"/>
          <w:szCs w:val="24"/>
        </w:rPr>
      </w:pPr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E740C4">
        <w:rPr>
          <w:rFonts w:ascii="Times New Roman" w:hAnsi="Times New Roman"/>
          <w:b w:val="0"/>
          <w:color w:val="00000A"/>
          <w:sz w:val="24"/>
          <w:szCs w:val="24"/>
        </w:rPr>
        <w:t>Приложение  № 6</w:t>
      </w:r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E740C4">
        <w:rPr>
          <w:rFonts w:ascii="Times New Roman" w:hAnsi="Times New Roman"/>
          <w:b w:val="0"/>
          <w:color w:val="00000A"/>
          <w:sz w:val="24"/>
          <w:szCs w:val="24"/>
        </w:rPr>
        <w:t xml:space="preserve">к решению Совета депутатов </w:t>
      </w:r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E740C4">
        <w:rPr>
          <w:rFonts w:ascii="Times New Roman" w:hAnsi="Times New Roman"/>
          <w:b w:val="0"/>
          <w:color w:val="00000A"/>
          <w:sz w:val="24"/>
          <w:szCs w:val="24"/>
        </w:rPr>
        <w:t>муниципального образования</w:t>
      </w:r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E740C4">
        <w:rPr>
          <w:rFonts w:ascii="Times New Roman" w:hAnsi="Times New Roman"/>
          <w:b w:val="0"/>
          <w:color w:val="00000A"/>
          <w:sz w:val="24"/>
          <w:szCs w:val="24"/>
        </w:rPr>
        <w:t>Старосахчинское</w:t>
      </w:r>
      <w:proofErr w:type="spellEnd"/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E740C4">
        <w:rPr>
          <w:rFonts w:ascii="Times New Roman" w:hAnsi="Times New Roman"/>
          <w:b w:val="0"/>
          <w:color w:val="00000A"/>
          <w:sz w:val="24"/>
          <w:szCs w:val="24"/>
        </w:rPr>
        <w:t>сельское поселение»</w:t>
      </w:r>
    </w:p>
    <w:p w:rsidR="004B3CD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proofErr w:type="spellStart"/>
      <w:r w:rsidRPr="00E740C4">
        <w:rPr>
          <w:rFonts w:ascii="Times New Roman" w:hAnsi="Times New Roman"/>
          <w:b w:val="0"/>
          <w:color w:val="00000A"/>
          <w:sz w:val="24"/>
          <w:szCs w:val="24"/>
        </w:rPr>
        <w:t>Мелекесского</w:t>
      </w:r>
      <w:proofErr w:type="spellEnd"/>
      <w:r w:rsidRPr="00E740C4">
        <w:rPr>
          <w:rFonts w:ascii="Times New Roman" w:hAnsi="Times New Roman"/>
          <w:b w:val="0"/>
          <w:color w:val="00000A"/>
          <w:sz w:val="24"/>
          <w:szCs w:val="24"/>
        </w:rPr>
        <w:t xml:space="preserve"> района</w:t>
      </w:r>
    </w:p>
    <w:p w:rsidR="00E740C4" w:rsidRPr="00E740C4" w:rsidRDefault="004B3CD4" w:rsidP="00E740C4">
      <w:pPr>
        <w:jc w:val="right"/>
        <w:rPr>
          <w:rFonts w:ascii="Times New Roman" w:hAnsi="Times New Roman"/>
          <w:b w:val="0"/>
          <w:color w:val="00000A"/>
          <w:sz w:val="24"/>
          <w:szCs w:val="24"/>
        </w:rPr>
      </w:pPr>
      <w:r w:rsidRPr="00E740C4">
        <w:rPr>
          <w:rFonts w:ascii="Times New Roman" w:hAnsi="Times New Roman"/>
          <w:b w:val="0"/>
          <w:color w:val="00000A"/>
          <w:sz w:val="24"/>
          <w:szCs w:val="24"/>
        </w:rPr>
        <w:t>Ульяновской области</w:t>
      </w:r>
    </w:p>
    <w:p w:rsidR="004B3CD4" w:rsidRDefault="004B3CD4" w:rsidP="00E740C4">
      <w:pPr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1813ED" w:rsidRPr="00927B6A" w:rsidRDefault="001813ED" w:rsidP="00E740C4">
      <w:pPr>
        <w:jc w:val="right"/>
        <w:rPr>
          <w:rFonts w:ascii="Times New Roman" w:hAnsi="Times New Roman"/>
          <w:b w:val="0"/>
          <w:color w:val="00000A"/>
          <w:sz w:val="28"/>
          <w:szCs w:val="28"/>
        </w:rPr>
      </w:pPr>
    </w:p>
    <w:p w:rsidR="00E740C4" w:rsidRDefault="004B3CD4" w:rsidP="00A55B6A">
      <w:pPr>
        <w:tabs>
          <w:tab w:val="left" w:pos="630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927B6A">
        <w:rPr>
          <w:rFonts w:ascii="Times New Roman" w:hAnsi="Times New Roman"/>
          <w:bCs/>
          <w:color w:val="000000"/>
          <w:sz w:val="28"/>
          <w:szCs w:val="28"/>
        </w:rPr>
        <w:t>Источники финансирования дефицита</w:t>
      </w:r>
      <w:r w:rsidRPr="00927B6A">
        <w:rPr>
          <w:rFonts w:ascii="Times New Roman" w:hAnsi="Times New Roman"/>
          <w:color w:val="000000"/>
          <w:sz w:val="28"/>
          <w:szCs w:val="28"/>
        </w:rPr>
        <w:t xml:space="preserve"> бюджета муниципального образования «</w:t>
      </w:r>
      <w:proofErr w:type="spellStart"/>
      <w:r w:rsidRPr="00927B6A">
        <w:rPr>
          <w:rFonts w:ascii="Times New Roman" w:hAnsi="Times New Roman"/>
          <w:color w:val="000000"/>
          <w:sz w:val="28"/>
          <w:szCs w:val="28"/>
        </w:rPr>
        <w:t>Старосахчинское</w:t>
      </w:r>
      <w:proofErr w:type="spellEnd"/>
      <w:r w:rsidRPr="00927B6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927B6A">
        <w:rPr>
          <w:rFonts w:ascii="Times New Roman" w:hAnsi="Times New Roman"/>
          <w:color w:val="000000"/>
          <w:sz w:val="28"/>
          <w:szCs w:val="28"/>
        </w:rPr>
        <w:t>Мелекесского</w:t>
      </w:r>
      <w:proofErr w:type="spellEnd"/>
      <w:r w:rsidRPr="00927B6A">
        <w:rPr>
          <w:rFonts w:ascii="Times New Roman" w:hAnsi="Times New Roman"/>
          <w:color w:val="000000"/>
          <w:sz w:val="28"/>
          <w:szCs w:val="28"/>
        </w:rPr>
        <w:t xml:space="preserve"> района Ульяновской области за 201</w:t>
      </w:r>
      <w:r w:rsidR="00E740C4">
        <w:rPr>
          <w:rFonts w:ascii="Times New Roman" w:hAnsi="Times New Roman"/>
          <w:color w:val="000000"/>
          <w:sz w:val="28"/>
          <w:szCs w:val="28"/>
        </w:rPr>
        <w:t>6</w:t>
      </w:r>
      <w:r w:rsidRPr="00927B6A">
        <w:rPr>
          <w:rFonts w:ascii="Times New Roman" w:hAnsi="Times New Roman"/>
          <w:color w:val="000000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A55B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3CD4" w:rsidRPr="00E740C4" w:rsidRDefault="00A55B6A" w:rsidP="00E740C4">
      <w:pPr>
        <w:tabs>
          <w:tab w:val="left" w:pos="6300"/>
        </w:tabs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E740C4">
        <w:rPr>
          <w:rFonts w:ascii="Times New Roman" w:hAnsi="Times New Roman"/>
          <w:b w:val="0"/>
          <w:color w:val="000000"/>
          <w:sz w:val="20"/>
          <w:szCs w:val="20"/>
        </w:rPr>
        <w:t>тыс.руб.</w:t>
      </w:r>
    </w:p>
    <w:tbl>
      <w:tblPr>
        <w:tblW w:w="10916" w:type="dxa"/>
        <w:tblInd w:w="-318" w:type="dxa"/>
        <w:tblLayout w:type="fixed"/>
        <w:tblLook w:val="0000"/>
      </w:tblPr>
      <w:tblGrid>
        <w:gridCol w:w="3687"/>
        <w:gridCol w:w="3260"/>
        <w:gridCol w:w="1559"/>
        <w:gridCol w:w="1418"/>
        <w:gridCol w:w="992"/>
      </w:tblGrid>
      <w:tr w:rsidR="004B3CD4" w:rsidRPr="00927B6A" w:rsidTr="001813ED">
        <w:trPr>
          <w:trHeight w:val="11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% выполнения</w:t>
            </w:r>
          </w:p>
        </w:tc>
      </w:tr>
      <w:tr w:rsidR="004B3CD4" w:rsidRPr="00927B6A" w:rsidTr="001813ED">
        <w:trPr>
          <w:trHeight w:val="25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1813ED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4B3CD4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1813ED" w:rsidRDefault="004B3CD4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B3CD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4D5A88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707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,0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CD4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43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D4" w:rsidRPr="001813ED" w:rsidRDefault="004B3CD4" w:rsidP="00E740C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76396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1813ED" w:rsidRDefault="00276396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E740C4" w:rsidRDefault="0027639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4421,51700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396" w:rsidRPr="00E740C4" w:rsidRDefault="00276396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276396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1813ED" w:rsidRDefault="00276396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E740C4" w:rsidRDefault="0027639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4421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396" w:rsidRPr="00E740C4" w:rsidRDefault="00276396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276396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1813ED" w:rsidRDefault="00276396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6396" w:rsidRPr="00E740C4" w:rsidRDefault="00276396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4421,51700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76396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396" w:rsidRPr="00E740C4" w:rsidRDefault="00276396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4D5A88" w:rsidRPr="00927B6A" w:rsidTr="0053531F">
        <w:trPr>
          <w:trHeight w:val="6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1813ED" w:rsidRDefault="004D5A88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4D5A8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000 01 05 02 01 05 0000 510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4421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5031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27204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5A88" w:rsidRPr="00E740C4" w:rsidRDefault="004D5A88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5245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13,8</w:t>
            </w:r>
          </w:p>
        </w:tc>
      </w:tr>
      <w:tr w:rsidR="004D5A88" w:rsidRPr="00927B6A" w:rsidTr="0053531F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1813ED" w:rsidRDefault="004D5A88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4D5A8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5128</w:t>
            </w:r>
            <w:r w:rsidR="004D5A8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89</w:t>
            </w:r>
            <w:r w:rsidR="004D5A88"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4D5A88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1813ED" w:rsidRDefault="004D5A88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4D5A8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5128</w:t>
            </w:r>
            <w:r w:rsidR="004D5A8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89</w:t>
            </w:r>
            <w:r w:rsidR="004D5A88"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4D5A88" w:rsidRPr="00927B6A" w:rsidTr="001813ED">
        <w:trPr>
          <w:trHeight w:val="4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1813ED" w:rsidRDefault="004D5A88" w:rsidP="00E740C4">
            <w:pPr>
              <w:snapToGrid w:val="0"/>
              <w:ind w:firstLine="34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4D5A8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5128</w:t>
            </w:r>
            <w:r w:rsidR="004D5A8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88" w:rsidRPr="00E740C4" w:rsidRDefault="0052456B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89,6</w:t>
            </w:r>
          </w:p>
        </w:tc>
      </w:tr>
      <w:tr w:rsidR="004D5A88" w:rsidRPr="00927B6A" w:rsidTr="001813ED">
        <w:trPr>
          <w:trHeight w:val="6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1813ED" w:rsidRDefault="004D5A88" w:rsidP="00E740C4">
            <w:pPr>
              <w:snapToGrid w:val="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1813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A88" w:rsidRPr="00E740C4" w:rsidRDefault="004D5A88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740C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5128</w:t>
            </w:r>
            <w:r w:rsidR="004D5A8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D5A88" w:rsidRPr="00E740C4" w:rsidRDefault="0052456B" w:rsidP="0052456B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4594</w:t>
            </w:r>
            <w:r w:rsidR="004D5A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51921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88" w:rsidRPr="00E740C4" w:rsidRDefault="0052456B" w:rsidP="00E740C4">
            <w:pPr>
              <w:snapToGri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89,6</w:t>
            </w:r>
          </w:p>
        </w:tc>
      </w:tr>
    </w:tbl>
    <w:p w:rsidR="00D04B4C" w:rsidRPr="001813ED" w:rsidRDefault="00D04B4C" w:rsidP="006B0B0A">
      <w:pPr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4B4C" w:rsidRPr="001813ED" w:rsidSect="001813ED">
      <w:pgSz w:w="11906" w:h="16838"/>
      <w:pgMar w:top="1134" w:right="424" w:bottom="1134" w:left="1134" w:header="720" w:footer="720" w:gutter="0"/>
      <w:cols w:space="720"/>
      <w:docGrid w:linePitch="240" w:charSpace="-147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15" w:rsidRDefault="00F12215" w:rsidP="00174984">
      <w:r>
        <w:separator/>
      </w:r>
    </w:p>
  </w:endnote>
  <w:endnote w:type="continuationSeparator" w:id="0">
    <w:p w:rsidR="00F12215" w:rsidRDefault="00F12215" w:rsidP="0017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15" w:rsidRDefault="00F12215" w:rsidP="00174984">
      <w:r>
        <w:separator/>
      </w:r>
    </w:p>
  </w:footnote>
  <w:footnote w:type="continuationSeparator" w:id="0">
    <w:p w:rsidR="00F12215" w:rsidRDefault="00F12215" w:rsidP="0017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53195"/>
    <w:rsid w:val="00001EB9"/>
    <w:rsid w:val="00005B86"/>
    <w:rsid w:val="00014863"/>
    <w:rsid w:val="00014F48"/>
    <w:rsid w:val="000377C1"/>
    <w:rsid w:val="000531F3"/>
    <w:rsid w:val="00057F3D"/>
    <w:rsid w:val="000701A3"/>
    <w:rsid w:val="00074C9F"/>
    <w:rsid w:val="000777E4"/>
    <w:rsid w:val="0008168A"/>
    <w:rsid w:val="00083D94"/>
    <w:rsid w:val="00084841"/>
    <w:rsid w:val="00085E82"/>
    <w:rsid w:val="00090496"/>
    <w:rsid w:val="000D1055"/>
    <w:rsid w:val="000D1CD8"/>
    <w:rsid w:val="000D3648"/>
    <w:rsid w:val="000E60FE"/>
    <w:rsid w:val="000F0FAC"/>
    <w:rsid w:val="00102EE7"/>
    <w:rsid w:val="00114C01"/>
    <w:rsid w:val="00124CF0"/>
    <w:rsid w:val="00133495"/>
    <w:rsid w:val="00136465"/>
    <w:rsid w:val="001444E9"/>
    <w:rsid w:val="00151097"/>
    <w:rsid w:val="001528E2"/>
    <w:rsid w:val="001543AF"/>
    <w:rsid w:val="001557F2"/>
    <w:rsid w:val="001643E1"/>
    <w:rsid w:val="00172249"/>
    <w:rsid w:val="00174984"/>
    <w:rsid w:val="00177AD3"/>
    <w:rsid w:val="001813ED"/>
    <w:rsid w:val="00183CB0"/>
    <w:rsid w:val="00184CE5"/>
    <w:rsid w:val="001907CD"/>
    <w:rsid w:val="001A10EF"/>
    <w:rsid w:val="001A7C54"/>
    <w:rsid w:val="001C4E4B"/>
    <w:rsid w:val="001D05B3"/>
    <w:rsid w:val="001D337B"/>
    <w:rsid w:val="001E1835"/>
    <w:rsid w:val="001E6C68"/>
    <w:rsid w:val="001F0B30"/>
    <w:rsid w:val="001F1F64"/>
    <w:rsid w:val="001F2218"/>
    <w:rsid w:val="001F2AF6"/>
    <w:rsid w:val="0021152E"/>
    <w:rsid w:val="00214507"/>
    <w:rsid w:val="00221F20"/>
    <w:rsid w:val="00230647"/>
    <w:rsid w:val="00236D34"/>
    <w:rsid w:val="00241C0B"/>
    <w:rsid w:val="00246EC2"/>
    <w:rsid w:val="002478B9"/>
    <w:rsid w:val="00262055"/>
    <w:rsid w:val="00271FB6"/>
    <w:rsid w:val="0027294D"/>
    <w:rsid w:val="00276396"/>
    <w:rsid w:val="00276B72"/>
    <w:rsid w:val="002805BB"/>
    <w:rsid w:val="002822D3"/>
    <w:rsid w:val="00287C76"/>
    <w:rsid w:val="002909FA"/>
    <w:rsid w:val="002A5DFE"/>
    <w:rsid w:val="002B5013"/>
    <w:rsid w:val="002D088D"/>
    <w:rsid w:val="002D10EE"/>
    <w:rsid w:val="002E074D"/>
    <w:rsid w:val="002E0B4F"/>
    <w:rsid w:val="002E3882"/>
    <w:rsid w:val="002E4C58"/>
    <w:rsid w:val="0030707F"/>
    <w:rsid w:val="00315BED"/>
    <w:rsid w:val="003249AE"/>
    <w:rsid w:val="00330B76"/>
    <w:rsid w:val="00330F2C"/>
    <w:rsid w:val="00341EFF"/>
    <w:rsid w:val="00347E76"/>
    <w:rsid w:val="003611DF"/>
    <w:rsid w:val="00361DFF"/>
    <w:rsid w:val="00373C05"/>
    <w:rsid w:val="00373C7C"/>
    <w:rsid w:val="00375AC7"/>
    <w:rsid w:val="00382BAA"/>
    <w:rsid w:val="003920D1"/>
    <w:rsid w:val="00396623"/>
    <w:rsid w:val="003A079E"/>
    <w:rsid w:val="003B24E6"/>
    <w:rsid w:val="003B46EA"/>
    <w:rsid w:val="004055C3"/>
    <w:rsid w:val="0042121B"/>
    <w:rsid w:val="00425043"/>
    <w:rsid w:val="00433C1B"/>
    <w:rsid w:val="004502BC"/>
    <w:rsid w:val="004545BA"/>
    <w:rsid w:val="004609B2"/>
    <w:rsid w:val="00462AAC"/>
    <w:rsid w:val="0046335D"/>
    <w:rsid w:val="00472164"/>
    <w:rsid w:val="004776B0"/>
    <w:rsid w:val="00481113"/>
    <w:rsid w:val="00485087"/>
    <w:rsid w:val="004850E6"/>
    <w:rsid w:val="004942DD"/>
    <w:rsid w:val="00497203"/>
    <w:rsid w:val="004A2E9F"/>
    <w:rsid w:val="004B3CD4"/>
    <w:rsid w:val="004B4D6A"/>
    <w:rsid w:val="004C4A32"/>
    <w:rsid w:val="004D31EC"/>
    <w:rsid w:val="004D5A88"/>
    <w:rsid w:val="004E6CEF"/>
    <w:rsid w:val="004F6C6F"/>
    <w:rsid w:val="004F71B9"/>
    <w:rsid w:val="0050221A"/>
    <w:rsid w:val="005052CB"/>
    <w:rsid w:val="005153E1"/>
    <w:rsid w:val="0052456B"/>
    <w:rsid w:val="0053531F"/>
    <w:rsid w:val="00536E02"/>
    <w:rsid w:val="0054150B"/>
    <w:rsid w:val="00543662"/>
    <w:rsid w:val="00553195"/>
    <w:rsid w:val="005603EE"/>
    <w:rsid w:val="005813A1"/>
    <w:rsid w:val="005849F7"/>
    <w:rsid w:val="00585A32"/>
    <w:rsid w:val="005B2359"/>
    <w:rsid w:val="005C3EB5"/>
    <w:rsid w:val="005C52D0"/>
    <w:rsid w:val="005D39F0"/>
    <w:rsid w:val="005E3ACC"/>
    <w:rsid w:val="00615621"/>
    <w:rsid w:val="006224FF"/>
    <w:rsid w:val="00623A33"/>
    <w:rsid w:val="0063593F"/>
    <w:rsid w:val="006375A4"/>
    <w:rsid w:val="00644245"/>
    <w:rsid w:val="00654A39"/>
    <w:rsid w:val="00663CFA"/>
    <w:rsid w:val="00670815"/>
    <w:rsid w:val="00670915"/>
    <w:rsid w:val="0068090A"/>
    <w:rsid w:val="006A67C0"/>
    <w:rsid w:val="006B0B0A"/>
    <w:rsid w:val="006D1C13"/>
    <w:rsid w:val="006F6691"/>
    <w:rsid w:val="007048C0"/>
    <w:rsid w:val="0070760A"/>
    <w:rsid w:val="00713251"/>
    <w:rsid w:val="007146D1"/>
    <w:rsid w:val="00720AAE"/>
    <w:rsid w:val="0072178D"/>
    <w:rsid w:val="0072397B"/>
    <w:rsid w:val="00724E2C"/>
    <w:rsid w:val="00726464"/>
    <w:rsid w:val="0075254A"/>
    <w:rsid w:val="0076302E"/>
    <w:rsid w:val="00763B74"/>
    <w:rsid w:val="00764E30"/>
    <w:rsid w:val="00775B4D"/>
    <w:rsid w:val="00780ACE"/>
    <w:rsid w:val="007820D2"/>
    <w:rsid w:val="0079284C"/>
    <w:rsid w:val="00793F34"/>
    <w:rsid w:val="00797BD9"/>
    <w:rsid w:val="007A3A81"/>
    <w:rsid w:val="007E2D49"/>
    <w:rsid w:val="007E6B2C"/>
    <w:rsid w:val="00802477"/>
    <w:rsid w:val="00812D3B"/>
    <w:rsid w:val="008147AC"/>
    <w:rsid w:val="00824F20"/>
    <w:rsid w:val="00825831"/>
    <w:rsid w:val="008327B0"/>
    <w:rsid w:val="008344C3"/>
    <w:rsid w:val="00835833"/>
    <w:rsid w:val="008434CF"/>
    <w:rsid w:val="00845030"/>
    <w:rsid w:val="008457DF"/>
    <w:rsid w:val="008571AA"/>
    <w:rsid w:val="008618CD"/>
    <w:rsid w:val="00865029"/>
    <w:rsid w:val="00883869"/>
    <w:rsid w:val="0089208B"/>
    <w:rsid w:val="008B21B2"/>
    <w:rsid w:val="008B3444"/>
    <w:rsid w:val="008C2FCB"/>
    <w:rsid w:val="008C304A"/>
    <w:rsid w:val="008C3AB6"/>
    <w:rsid w:val="008E1C1E"/>
    <w:rsid w:val="008F12EF"/>
    <w:rsid w:val="008F2C64"/>
    <w:rsid w:val="0090277B"/>
    <w:rsid w:val="00902F62"/>
    <w:rsid w:val="00913B99"/>
    <w:rsid w:val="00914123"/>
    <w:rsid w:val="009260FF"/>
    <w:rsid w:val="00927B6A"/>
    <w:rsid w:val="0093224E"/>
    <w:rsid w:val="00941CC9"/>
    <w:rsid w:val="009505D3"/>
    <w:rsid w:val="0095225E"/>
    <w:rsid w:val="009536BF"/>
    <w:rsid w:val="00962F26"/>
    <w:rsid w:val="0096467F"/>
    <w:rsid w:val="009801D4"/>
    <w:rsid w:val="009926F9"/>
    <w:rsid w:val="009D7C59"/>
    <w:rsid w:val="009E653C"/>
    <w:rsid w:val="009E672D"/>
    <w:rsid w:val="009F287B"/>
    <w:rsid w:val="009F5F71"/>
    <w:rsid w:val="009F7DE5"/>
    <w:rsid w:val="00A016C9"/>
    <w:rsid w:val="00A0489D"/>
    <w:rsid w:val="00A14860"/>
    <w:rsid w:val="00A3742C"/>
    <w:rsid w:val="00A40B2F"/>
    <w:rsid w:val="00A43BD2"/>
    <w:rsid w:val="00A44CEE"/>
    <w:rsid w:val="00A508CA"/>
    <w:rsid w:val="00A55B6A"/>
    <w:rsid w:val="00A61D5A"/>
    <w:rsid w:val="00A87545"/>
    <w:rsid w:val="00AA276B"/>
    <w:rsid w:val="00AA3DBD"/>
    <w:rsid w:val="00AA6238"/>
    <w:rsid w:val="00AB34D2"/>
    <w:rsid w:val="00AC3900"/>
    <w:rsid w:val="00AD5544"/>
    <w:rsid w:val="00AE3678"/>
    <w:rsid w:val="00AE67F1"/>
    <w:rsid w:val="00AF10AB"/>
    <w:rsid w:val="00AF2DD7"/>
    <w:rsid w:val="00B12135"/>
    <w:rsid w:val="00B31F7C"/>
    <w:rsid w:val="00B37938"/>
    <w:rsid w:val="00B51DCD"/>
    <w:rsid w:val="00B611F2"/>
    <w:rsid w:val="00B70BDB"/>
    <w:rsid w:val="00B721B2"/>
    <w:rsid w:val="00B818B8"/>
    <w:rsid w:val="00B8479F"/>
    <w:rsid w:val="00B97375"/>
    <w:rsid w:val="00BA226E"/>
    <w:rsid w:val="00BB0B84"/>
    <w:rsid w:val="00BB2FD1"/>
    <w:rsid w:val="00BB7F55"/>
    <w:rsid w:val="00BC062E"/>
    <w:rsid w:val="00BC1379"/>
    <w:rsid w:val="00BD583E"/>
    <w:rsid w:val="00BD62C5"/>
    <w:rsid w:val="00BE4ED2"/>
    <w:rsid w:val="00BF0CFE"/>
    <w:rsid w:val="00BF63EC"/>
    <w:rsid w:val="00C05C28"/>
    <w:rsid w:val="00C15836"/>
    <w:rsid w:val="00C17787"/>
    <w:rsid w:val="00C17EF3"/>
    <w:rsid w:val="00C231BA"/>
    <w:rsid w:val="00C41908"/>
    <w:rsid w:val="00C608E3"/>
    <w:rsid w:val="00C620F1"/>
    <w:rsid w:val="00C63A8C"/>
    <w:rsid w:val="00C74559"/>
    <w:rsid w:val="00C82F25"/>
    <w:rsid w:val="00C87808"/>
    <w:rsid w:val="00CB797B"/>
    <w:rsid w:val="00CC3455"/>
    <w:rsid w:val="00CD2B98"/>
    <w:rsid w:val="00CE681B"/>
    <w:rsid w:val="00CE6A49"/>
    <w:rsid w:val="00D02486"/>
    <w:rsid w:val="00D04B4C"/>
    <w:rsid w:val="00D20FD5"/>
    <w:rsid w:val="00D34B38"/>
    <w:rsid w:val="00D377C7"/>
    <w:rsid w:val="00D50BF7"/>
    <w:rsid w:val="00D5163B"/>
    <w:rsid w:val="00D63DD4"/>
    <w:rsid w:val="00D646C4"/>
    <w:rsid w:val="00D73774"/>
    <w:rsid w:val="00D755A9"/>
    <w:rsid w:val="00D8764A"/>
    <w:rsid w:val="00D9426C"/>
    <w:rsid w:val="00D96956"/>
    <w:rsid w:val="00DA74A0"/>
    <w:rsid w:val="00DB1C72"/>
    <w:rsid w:val="00DB4CD0"/>
    <w:rsid w:val="00DC7310"/>
    <w:rsid w:val="00DE5F62"/>
    <w:rsid w:val="00DE7B08"/>
    <w:rsid w:val="00E03C10"/>
    <w:rsid w:val="00E047D0"/>
    <w:rsid w:val="00E16447"/>
    <w:rsid w:val="00E17548"/>
    <w:rsid w:val="00E2059B"/>
    <w:rsid w:val="00E23052"/>
    <w:rsid w:val="00E3029F"/>
    <w:rsid w:val="00E304A6"/>
    <w:rsid w:val="00E34F9B"/>
    <w:rsid w:val="00E42B0E"/>
    <w:rsid w:val="00E5282D"/>
    <w:rsid w:val="00E53D2D"/>
    <w:rsid w:val="00E713DE"/>
    <w:rsid w:val="00E72AF5"/>
    <w:rsid w:val="00E740C4"/>
    <w:rsid w:val="00E87E87"/>
    <w:rsid w:val="00E90CC9"/>
    <w:rsid w:val="00E9493E"/>
    <w:rsid w:val="00EA3E9B"/>
    <w:rsid w:val="00ED0518"/>
    <w:rsid w:val="00ED3910"/>
    <w:rsid w:val="00EE7767"/>
    <w:rsid w:val="00EF46BA"/>
    <w:rsid w:val="00EF66EA"/>
    <w:rsid w:val="00F02A53"/>
    <w:rsid w:val="00F049BF"/>
    <w:rsid w:val="00F04DE3"/>
    <w:rsid w:val="00F12215"/>
    <w:rsid w:val="00F200D7"/>
    <w:rsid w:val="00F20352"/>
    <w:rsid w:val="00F27189"/>
    <w:rsid w:val="00F319D0"/>
    <w:rsid w:val="00F37833"/>
    <w:rsid w:val="00F552BA"/>
    <w:rsid w:val="00F658EA"/>
    <w:rsid w:val="00F70431"/>
    <w:rsid w:val="00F75171"/>
    <w:rsid w:val="00F93737"/>
    <w:rsid w:val="00FA582A"/>
    <w:rsid w:val="00FB42D6"/>
    <w:rsid w:val="00FB56DF"/>
    <w:rsid w:val="00FB6923"/>
    <w:rsid w:val="00FC2585"/>
    <w:rsid w:val="00FD784D"/>
    <w:rsid w:val="00FD78CA"/>
    <w:rsid w:val="00FE2688"/>
    <w:rsid w:val="00FF12DA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b/>
      <w:color w:val="FF0066"/>
      <w:kern w:val="1"/>
      <w:sz w:val="96"/>
      <w:szCs w:val="96"/>
      <w:lang w:eastAsia="ar-SA"/>
    </w:rPr>
  </w:style>
  <w:style w:type="paragraph" w:styleId="1">
    <w:name w:val="heading 1"/>
    <w:basedOn w:val="a"/>
    <w:next w:val="a0"/>
    <w:qFormat/>
    <w:pPr>
      <w:keepNext/>
      <w:outlineLvl w:val="0"/>
    </w:pPr>
    <w:rPr>
      <w:rFonts w:ascii="Times New Roman" w:hAnsi="Times New Roman"/>
      <w:b w:val="0"/>
      <w:bCs/>
      <w:color w:val="00000A"/>
      <w:sz w:val="28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Cs/>
      <w:i/>
      <w:iCs/>
      <w:color w:val="00000A"/>
      <w:sz w:val="28"/>
      <w:szCs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rFonts w:ascii="Times New Roman" w:hAnsi="Times New Roman"/>
      <w:bCs/>
      <w:i/>
      <w:iCs/>
      <w:color w:val="00000A"/>
      <w:sz w:val="20"/>
      <w:szCs w:val="24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WW-Absatz-Standardschriftart111111111">
    <w:name w:val="WW-Absatz-Standardschriftart111111111"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cs="Times New Roman"/>
      <w:sz w:val="24"/>
      <w:szCs w:val="24"/>
    </w:rPr>
  </w:style>
  <w:style w:type="character" w:customStyle="1" w:styleId="Heading2Char">
    <w:name w:val="Heading 2 Char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rPr>
      <w:rFonts w:cs="Times New Roman"/>
      <w:b/>
      <w:bCs/>
      <w:sz w:val="24"/>
      <w:szCs w:val="24"/>
    </w:rPr>
  </w:style>
  <w:style w:type="character" w:customStyle="1" w:styleId="BalloonTextChar">
    <w:name w:val="Balloon Text Char"/>
    <w:rPr>
      <w:rFonts w:cs="Times New Roman"/>
      <w:b/>
      <w:color w:val="FF0066"/>
      <w:sz w:val="2"/>
    </w:rPr>
  </w:style>
  <w:style w:type="character" w:customStyle="1" w:styleId="DocumentMapChar">
    <w:name w:val="Document Map Char"/>
    <w:rPr>
      <w:rFonts w:cs="Times New Roman"/>
      <w:b/>
      <w:color w:val="FF0066"/>
      <w:sz w:val="2"/>
    </w:rPr>
  </w:style>
  <w:style w:type="character" w:customStyle="1" w:styleId="BodyTextIndentChar">
    <w:name w:val="Body Text Indent Char"/>
    <w:rPr>
      <w:rFonts w:ascii="Verdana" w:hAnsi="Verdana" w:cs="Times New Roman"/>
      <w:b/>
      <w:color w:val="FF0066"/>
      <w:sz w:val="96"/>
      <w:szCs w:val="96"/>
    </w:rPr>
  </w:style>
  <w:style w:type="character" w:customStyle="1" w:styleId="BodyText2Char">
    <w:name w:val="Body Text 2 Char"/>
    <w:rPr>
      <w:rFonts w:ascii="Verdana" w:hAnsi="Verdana" w:cs="Times New Roman"/>
      <w:b/>
      <w:color w:val="FF0066"/>
      <w:sz w:val="96"/>
      <w:szCs w:val="96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BodyTextChar">
    <w:name w:val="Body Text Char"/>
    <w:rPr>
      <w:rFonts w:ascii="Verdana" w:hAnsi="Verdana" w:cs="Times New Roman"/>
      <w:b/>
      <w:color w:val="FF0066"/>
      <w:sz w:val="96"/>
      <w:szCs w:val="96"/>
    </w:rPr>
  </w:style>
  <w:style w:type="character" w:customStyle="1" w:styleId="pagenumber">
    <w:name w:val="page number"/>
    <w:rPr>
      <w:rFonts w:cs="Times New Roman"/>
    </w:rPr>
  </w:style>
  <w:style w:type="character" w:customStyle="1" w:styleId="40">
    <w:name w:val="Знак Знак4"/>
    <w:rPr>
      <w:rFonts w:cs="Times New Roman"/>
      <w:sz w:val="24"/>
      <w:szCs w:val="24"/>
      <w:lang w:val="ru-RU" w:eastAsia="ar-SA" w:bidi="ar-SA"/>
    </w:rPr>
  </w:style>
  <w:style w:type="character" w:customStyle="1" w:styleId="3">
    <w:name w:val="Знак Знак3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20">
    <w:name w:val="Знак Знак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">
    <w:name w:val="Знак Знак1"/>
    <w:rPr>
      <w:rFonts w:cs="Times New Roman"/>
      <w:sz w:val="24"/>
      <w:szCs w:val="24"/>
      <w:lang w:val="ru-RU" w:eastAsia="ar-SA" w:bidi="ar-SA"/>
    </w:rPr>
  </w:style>
  <w:style w:type="character" w:customStyle="1" w:styleId="a4">
    <w:name w:val="Знак Знак"/>
    <w:rPr>
      <w:rFonts w:ascii="Verdana" w:hAnsi="Verdana" w:cs="Times New Roman"/>
      <w:b/>
      <w:color w:val="FF0066"/>
      <w:sz w:val="96"/>
      <w:szCs w:val="96"/>
      <w:lang w:val="ru-RU" w:eastAsia="ar-SA" w:bidi="ar-SA"/>
    </w:rPr>
  </w:style>
  <w:style w:type="character" w:customStyle="1" w:styleId="ListLabel1">
    <w:name w:val="ListLabel 1"/>
    <w:rPr>
      <w:rFonts w:cs="Times New Roman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0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pPr>
      <w:ind w:left="283" w:firstLine="708"/>
    </w:pPr>
    <w:rPr>
      <w:rFonts w:ascii="Times New Roman" w:hAnsi="Times New Roman"/>
      <w:b w:val="0"/>
      <w:color w:val="00000A"/>
      <w:sz w:val="24"/>
      <w:szCs w:val="24"/>
    </w:rPr>
  </w:style>
  <w:style w:type="paragraph" w:customStyle="1" w:styleId="BodyText2">
    <w:name w:val="Body Text 2"/>
    <w:basedOn w:val="a"/>
    <w:pPr>
      <w:jc w:val="both"/>
    </w:pPr>
    <w:rPr>
      <w:rFonts w:ascii="Times New Roman" w:hAnsi="Times New Roman"/>
      <w:b w:val="0"/>
      <w:color w:val="00000A"/>
      <w:sz w:val="28"/>
      <w:szCs w:val="24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  <w:rPr>
      <w:rFonts w:ascii="Times New Roman" w:hAnsi="Times New Roman"/>
      <w:b w:val="0"/>
      <w:color w:val="00000A"/>
      <w:sz w:val="24"/>
      <w:szCs w:val="24"/>
    </w:rPr>
  </w:style>
  <w:style w:type="paragraph" w:customStyle="1" w:styleId="ab">
    <w:name w:val="Содержимое врезки"/>
    <w:basedOn w:val="a0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Cs/>
    </w:rPr>
  </w:style>
  <w:style w:type="paragraph" w:styleId="ae">
    <w:name w:val="footer"/>
    <w:basedOn w:val="a"/>
    <w:link w:val="af"/>
    <w:rsid w:val="001749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74984"/>
    <w:rPr>
      <w:rFonts w:ascii="Verdana" w:hAnsi="Verdana"/>
      <w:b/>
      <w:color w:val="FF0066"/>
      <w:kern w:val="1"/>
      <w:sz w:val="96"/>
      <w:szCs w:val="9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A015-A274-4621-93F4-6784175A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бухгалтер</dc:creator>
  <cp:lastModifiedBy>user</cp:lastModifiedBy>
  <cp:revision>2</cp:revision>
  <cp:lastPrinted>2018-06-06T07:38:00Z</cp:lastPrinted>
  <dcterms:created xsi:type="dcterms:W3CDTF">2018-07-26T10:43:00Z</dcterms:created>
  <dcterms:modified xsi:type="dcterms:W3CDTF">2018-07-26T10:43:00Z</dcterms:modified>
</cp:coreProperties>
</file>